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C8" w:rsidRPr="000E4838" w:rsidRDefault="00E837DF" w:rsidP="00C645BD">
      <w:pPr>
        <w:shd w:val="clear" w:color="auto" w:fill="FFFFFF"/>
        <w:spacing w:after="240"/>
        <w:jc w:val="center"/>
        <w:rPr>
          <w:rFonts w:ascii="Gill Sans" w:eastAsia="Times New Roman" w:hAnsi="Gill Sans" w:cs="Times New Roman"/>
          <w:b/>
          <w:color w:val="000000"/>
          <w:sz w:val="24"/>
          <w:szCs w:val="24"/>
          <w:u w:val="single"/>
        </w:rPr>
      </w:pPr>
      <w:r w:rsidRPr="006976F2">
        <w:rPr>
          <w:rFonts w:ascii="Gill Sans" w:eastAsia="Times New Roman" w:hAnsi="Gill Sans" w:cs="Times New Roman"/>
          <w:b/>
          <w:noProof/>
          <w:color w:val="000000"/>
          <w:sz w:val="24"/>
          <w:szCs w:val="24"/>
          <w:u w:val="single"/>
        </w:rPr>
        <w:drawing>
          <wp:anchor distT="0" distB="0" distL="114300" distR="114300" simplePos="0" relativeHeight="251658240" behindDoc="1" locked="0" layoutInCell="1" allowOverlap="1">
            <wp:simplePos x="0" y="0"/>
            <wp:positionH relativeFrom="margin">
              <wp:posOffset>7000875</wp:posOffset>
            </wp:positionH>
            <wp:positionV relativeFrom="margin">
              <wp:posOffset>-495300</wp:posOffset>
            </wp:positionV>
            <wp:extent cx="1219200" cy="1076325"/>
            <wp:effectExtent l="19050" t="0" r="0" b="0"/>
            <wp:wrapSquare wrapText="bothSides"/>
            <wp:docPr id="1" name="Picture 0" descr="different lear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erent learners.jpg"/>
                    <pic:cNvPicPr/>
                  </pic:nvPicPr>
                  <pic:blipFill>
                    <a:blip r:embed="rId8" cstate="print"/>
                    <a:stretch>
                      <a:fillRect/>
                    </a:stretch>
                  </pic:blipFill>
                  <pic:spPr>
                    <a:xfrm>
                      <a:off x="0" y="0"/>
                      <a:ext cx="1219200" cy="1076325"/>
                    </a:xfrm>
                    <a:prstGeom prst="rect">
                      <a:avLst/>
                    </a:prstGeom>
                  </pic:spPr>
                </pic:pic>
              </a:graphicData>
            </a:graphic>
          </wp:anchor>
        </w:drawing>
      </w:r>
      <w:r w:rsidR="000564C8" w:rsidRPr="006976F2">
        <w:rPr>
          <w:rFonts w:ascii="Gill Sans" w:eastAsia="Times New Roman" w:hAnsi="Gill Sans" w:cs="Times New Roman"/>
          <w:b/>
          <w:color w:val="000000"/>
          <w:sz w:val="24"/>
          <w:szCs w:val="24"/>
          <w:u w:val="single"/>
        </w:rPr>
        <w:t>Resources for Adult Learners in Multi-level Classrooms</w:t>
      </w:r>
    </w:p>
    <w:p w:rsidR="000564C8" w:rsidRPr="006976F2" w:rsidRDefault="000564C8" w:rsidP="003C3C13">
      <w:pPr>
        <w:pStyle w:val="ListParagraph"/>
        <w:numPr>
          <w:ilvl w:val="0"/>
          <w:numId w:val="3"/>
        </w:numPr>
        <w:shd w:val="clear" w:color="auto" w:fill="FFFFFF"/>
        <w:spacing w:after="0"/>
        <w:ind w:left="0" w:hanging="270"/>
        <w:rPr>
          <w:rFonts w:ascii="Gill Sans" w:eastAsia="Times New Roman" w:hAnsi="Gill Sans" w:cs="Times New Roman"/>
          <w:b/>
          <w:color w:val="000000"/>
          <w:sz w:val="20"/>
          <w:szCs w:val="20"/>
          <w:u w:val="single"/>
        </w:rPr>
      </w:pPr>
      <w:r w:rsidRPr="006976F2">
        <w:rPr>
          <w:rFonts w:ascii="Gill Sans" w:eastAsia="Times New Roman" w:hAnsi="Gill Sans" w:cs="Times New Roman"/>
          <w:b/>
          <w:color w:val="000000"/>
          <w:sz w:val="20"/>
          <w:szCs w:val="20"/>
          <w:u w:val="single"/>
        </w:rPr>
        <w:t>Adult Learners in Multi-Level Classes</w:t>
      </w:r>
      <w:r w:rsidR="00366136" w:rsidRPr="006976F2">
        <w:rPr>
          <w:rFonts w:ascii="Gill Sans" w:eastAsia="Times New Roman" w:hAnsi="Gill Sans" w:cs="Times New Roman"/>
          <w:b/>
          <w:color w:val="000000"/>
          <w:sz w:val="20"/>
          <w:szCs w:val="20"/>
          <w:u w:val="single"/>
        </w:rPr>
        <w:t>: What we Know</w:t>
      </w:r>
    </w:p>
    <w:p w:rsidR="00DB7F14" w:rsidRPr="006976F2" w:rsidRDefault="00DB7F14" w:rsidP="003C3C13">
      <w:pPr>
        <w:shd w:val="clear" w:color="auto" w:fill="FFFFFF"/>
        <w:spacing w:before="120" w:after="120" w:line="240" w:lineRule="auto"/>
        <w:rPr>
          <w:rFonts w:ascii="Gill Sans" w:eastAsia="Times New Roman" w:hAnsi="Gill Sans" w:cs="Times New Roman"/>
          <w:color w:val="000000"/>
          <w:sz w:val="20"/>
          <w:szCs w:val="20"/>
        </w:rPr>
      </w:pPr>
      <w:r w:rsidRPr="006976F2">
        <w:rPr>
          <w:rFonts w:ascii="Gill Sans" w:eastAsia="Times New Roman" w:hAnsi="Gill Sans" w:cs="Times New Roman"/>
          <w:color w:val="000000"/>
          <w:sz w:val="20"/>
          <w:szCs w:val="20"/>
        </w:rPr>
        <w:t xml:space="preserve">Multilevel classes have learners on a continuum of skills in reading, writing, and math. These learners have multiple interests, varying levels of knowledge about the world, and numerous roles in life. </w:t>
      </w:r>
    </w:p>
    <w:p w:rsidR="00A40724" w:rsidRPr="006976F2" w:rsidRDefault="00A40724" w:rsidP="003C3C13">
      <w:pPr>
        <w:pStyle w:val="NormalWeb"/>
        <w:spacing w:before="120" w:beforeAutospacing="0" w:after="120" w:afterAutospacing="0"/>
        <w:rPr>
          <w:rFonts w:ascii="Gill Sans" w:hAnsi="Gill Sans"/>
          <w:sz w:val="20"/>
          <w:szCs w:val="20"/>
        </w:rPr>
      </w:pPr>
      <w:r w:rsidRPr="006976F2">
        <w:rPr>
          <w:rFonts w:ascii="Gill Sans" w:hAnsi="Gill Sans"/>
          <w:sz w:val="20"/>
          <w:szCs w:val="20"/>
        </w:rPr>
        <w:t>Not only in ABE classes but</w:t>
      </w:r>
      <w:r w:rsidR="00A64902">
        <w:rPr>
          <w:rFonts w:ascii="Gill Sans" w:hAnsi="Gill Sans"/>
          <w:sz w:val="20"/>
          <w:szCs w:val="20"/>
        </w:rPr>
        <w:t xml:space="preserve"> especially</w:t>
      </w:r>
      <w:r w:rsidRPr="006976F2">
        <w:rPr>
          <w:rFonts w:ascii="Gill Sans" w:hAnsi="Gill Sans"/>
          <w:sz w:val="20"/>
          <w:szCs w:val="20"/>
        </w:rPr>
        <w:t xml:space="preserve"> in multilevel adult English as a second language (ESL) classes, teachers are challenged to use a variety of materials, activities, and techniques to engage the interest of the learners</w:t>
      </w:r>
      <w:r w:rsidR="00253034" w:rsidRPr="006976F2">
        <w:rPr>
          <w:rFonts w:ascii="Gill Sans" w:hAnsi="Gill Sans"/>
          <w:sz w:val="20"/>
          <w:szCs w:val="20"/>
        </w:rPr>
        <w:t>, involve them in their own learning,</w:t>
      </w:r>
      <w:r w:rsidRPr="006976F2">
        <w:rPr>
          <w:rFonts w:ascii="Gill Sans" w:hAnsi="Gill Sans"/>
          <w:sz w:val="20"/>
          <w:szCs w:val="20"/>
        </w:rPr>
        <w:t xml:space="preserve"> and assist them in </w:t>
      </w:r>
      <w:r w:rsidR="00253034" w:rsidRPr="006976F2">
        <w:rPr>
          <w:rFonts w:ascii="Gill Sans" w:hAnsi="Gill Sans"/>
          <w:sz w:val="20"/>
          <w:szCs w:val="20"/>
        </w:rPr>
        <w:t xml:space="preserve">meeting </w:t>
      </w:r>
      <w:r w:rsidRPr="006976F2">
        <w:rPr>
          <w:rFonts w:ascii="Gill Sans" w:hAnsi="Gill Sans"/>
          <w:sz w:val="20"/>
          <w:szCs w:val="20"/>
        </w:rPr>
        <w:t>their educational goals.</w:t>
      </w:r>
      <w:r w:rsidR="00253034" w:rsidRPr="006976F2">
        <w:rPr>
          <w:rFonts w:ascii="Gill Sans" w:hAnsi="Gill Sans"/>
          <w:sz w:val="20"/>
          <w:szCs w:val="20"/>
        </w:rPr>
        <w:t xml:space="preserve"> </w:t>
      </w:r>
    </w:p>
    <w:p w:rsidR="006976F2" w:rsidRPr="006976F2" w:rsidRDefault="00A40724" w:rsidP="00253034">
      <w:pPr>
        <w:shd w:val="clear" w:color="auto" w:fill="FFFFFF"/>
        <w:spacing w:after="0" w:line="240" w:lineRule="auto"/>
        <w:rPr>
          <w:rFonts w:ascii="Gill Sans" w:eastAsia="Times New Roman" w:hAnsi="Gill Sans" w:cs="Times New Roman"/>
          <w:color w:val="000000"/>
          <w:sz w:val="20"/>
          <w:szCs w:val="20"/>
        </w:rPr>
      </w:pPr>
      <w:r w:rsidRPr="006976F2">
        <w:rPr>
          <w:rFonts w:ascii="Gill Sans" w:eastAsia="Times New Roman" w:hAnsi="Gill Sans" w:cs="Times New Roman"/>
          <w:color w:val="000000"/>
          <w:sz w:val="20"/>
          <w:szCs w:val="20"/>
        </w:rPr>
        <w:t>Although there are valuable standard ways to differentiate instruction,</w:t>
      </w:r>
      <w:r w:rsidR="00253034" w:rsidRPr="006976F2">
        <w:rPr>
          <w:rFonts w:ascii="Gill Sans" w:eastAsia="Times New Roman" w:hAnsi="Gill Sans" w:cs="Times New Roman"/>
          <w:color w:val="000000"/>
          <w:sz w:val="20"/>
          <w:szCs w:val="20"/>
        </w:rPr>
        <w:t xml:space="preserve"> “</w:t>
      </w:r>
      <w:r w:rsidR="00DB7F14" w:rsidRPr="006976F2">
        <w:rPr>
          <w:rFonts w:ascii="Gill Sans" w:eastAsia="Times New Roman" w:hAnsi="Gill Sans" w:cs="Times New Roman"/>
          <w:color w:val="000000"/>
          <w:sz w:val="20"/>
          <w:szCs w:val="20"/>
        </w:rPr>
        <w:t xml:space="preserve">gaining access to </w:t>
      </w:r>
      <w:r w:rsidR="00DB7F14" w:rsidRPr="006976F2">
        <w:rPr>
          <w:rFonts w:ascii="Gill Sans" w:eastAsia="Times New Roman" w:hAnsi="Gill Sans" w:cs="Times New Roman"/>
          <w:b/>
          <w:i/>
          <w:color w:val="000000"/>
          <w:sz w:val="20"/>
          <w:szCs w:val="20"/>
        </w:rPr>
        <w:t>Internet-based resources</w:t>
      </w:r>
      <w:r w:rsidR="00DB7F14" w:rsidRPr="006976F2">
        <w:rPr>
          <w:rFonts w:ascii="Gill Sans" w:eastAsia="Times New Roman" w:hAnsi="Gill Sans" w:cs="Times New Roman"/>
          <w:color w:val="000000"/>
          <w:sz w:val="20"/>
          <w:szCs w:val="20"/>
        </w:rPr>
        <w:t xml:space="preserve">, </w:t>
      </w:r>
      <w:r w:rsidRPr="006976F2">
        <w:rPr>
          <w:rFonts w:ascii="Gill Sans" w:eastAsia="Times New Roman" w:hAnsi="Gill Sans" w:cs="Times New Roman"/>
          <w:color w:val="000000"/>
          <w:sz w:val="20"/>
          <w:szCs w:val="20"/>
        </w:rPr>
        <w:t xml:space="preserve">[enables] </w:t>
      </w:r>
      <w:r w:rsidR="00DB7F14" w:rsidRPr="006976F2">
        <w:rPr>
          <w:rFonts w:ascii="Gill Sans" w:eastAsia="Times New Roman" w:hAnsi="Gill Sans" w:cs="Times New Roman"/>
          <w:color w:val="000000"/>
          <w:sz w:val="20"/>
          <w:szCs w:val="20"/>
        </w:rPr>
        <w:t xml:space="preserve">students </w:t>
      </w:r>
      <w:r w:rsidRPr="006976F2">
        <w:rPr>
          <w:rFonts w:ascii="Gill Sans" w:eastAsia="Times New Roman" w:hAnsi="Gill Sans" w:cs="Times New Roman"/>
          <w:color w:val="000000"/>
          <w:sz w:val="20"/>
          <w:szCs w:val="20"/>
        </w:rPr>
        <w:t xml:space="preserve">to </w:t>
      </w:r>
      <w:r w:rsidR="00DB7F14" w:rsidRPr="006976F2">
        <w:rPr>
          <w:rFonts w:ascii="Gill Sans" w:eastAsia="Times New Roman" w:hAnsi="Gill Sans" w:cs="Times New Roman"/>
          <w:color w:val="000000"/>
          <w:sz w:val="20"/>
          <w:szCs w:val="20"/>
        </w:rPr>
        <w:t>find answers to their questions, expand</w:t>
      </w:r>
      <w:r w:rsidR="00253034" w:rsidRPr="006976F2">
        <w:rPr>
          <w:rFonts w:ascii="Gill Sans" w:eastAsia="Times New Roman" w:hAnsi="Gill Sans" w:cs="Times New Roman"/>
          <w:color w:val="000000"/>
          <w:sz w:val="20"/>
          <w:szCs w:val="20"/>
        </w:rPr>
        <w:t xml:space="preserve"> </w:t>
      </w:r>
      <w:r w:rsidR="00DB7F14" w:rsidRPr="006976F2">
        <w:rPr>
          <w:rFonts w:ascii="Gill Sans" w:eastAsia="Times New Roman" w:hAnsi="Gill Sans" w:cs="Times New Roman"/>
          <w:color w:val="000000"/>
          <w:sz w:val="20"/>
          <w:szCs w:val="20"/>
        </w:rPr>
        <w:t>learning beyond the boundary of the classroom, us</w:t>
      </w:r>
      <w:r w:rsidRPr="006976F2">
        <w:rPr>
          <w:rFonts w:ascii="Gill Sans" w:eastAsia="Times New Roman" w:hAnsi="Gill Sans" w:cs="Times New Roman"/>
          <w:color w:val="000000"/>
          <w:sz w:val="20"/>
          <w:szCs w:val="20"/>
        </w:rPr>
        <w:t>e</w:t>
      </w:r>
      <w:r w:rsidR="00DB7F14" w:rsidRPr="006976F2">
        <w:rPr>
          <w:rFonts w:ascii="Gill Sans" w:eastAsia="Times New Roman" w:hAnsi="Gill Sans" w:cs="Times New Roman"/>
          <w:color w:val="000000"/>
          <w:sz w:val="20"/>
          <w:szCs w:val="20"/>
        </w:rPr>
        <w:t xml:space="preserve"> reading, writing, and math skills in real-world settings</w:t>
      </w:r>
      <w:r w:rsidR="003C3C13">
        <w:rPr>
          <w:rFonts w:ascii="Gill Sans" w:eastAsia="Times New Roman" w:hAnsi="Gill Sans" w:cs="Times New Roman"/>
          <w:color w:val="000000"/>
          <w:sz w:val="20"/>
          <w:szCs w:val="20"/>
        </w:rPr>
        <w:t xml:space="preserve">, </w:t>
      </w:r>
      <w:r w:rsidR="00A64902">
        <w:rPr>
          <w:rFonts w:ascii="Gill Sans" w:eastAsia="Times New Roman" w:hAnsi="Gill Sans" w:cs="Times New Roman"/>
          <w:color w:val="000000"/>
          <w:sz w:val="20"/>
          <w:szCs w:val="20"/>
        </w:rPr>
        <w:t>[</w:t>
      </w:r>
      <w:r w:rsidR="003C3C13">
        <w:rPr>
          <w:rFonts w:ascii="Gill Sans" w:eastAsia="Times New Roman" w:hAnsi="Gill Sans" w:cs="Times New Roman"/>
          <w:color w:val="000000"/>
          <w:sz w:val="20"/>
          <w:szCs w:val="20"/>
        </w:rPr>
        <w:t>and gain critical experience with current technology]</w:t>
      </w:r>
      <w:r w:rsidR="00DB7F14" w:rsidRPr="006976F2">
        <w:rPr>
          <w:rFonts w:ascii="Gill Sans" w:eastAsia="Times New Roman" w:hAnsi="Gill Sans" w:cs="Times New Roman"/>
          <w:color w:val="000000"/>
          <w:sz w:val="20"/>
          <w:szCs w:val="20"/>
        </w:rPr>
        <w:t xml:space="preserve">. As we learn skills in context, dissolve the boundaries of the classroom walls, and use the technology, the multilevel class ceases to be an issue - it just disappears.”                                                                    </w:t>
      </w:r>
    </w:p>
    <w:p w:rsidR="00DB7F14" w:rsidRPr="006976F2" w:rsidRDefault="00836BBF" w:rsidP="00836BBF">
      <w:pPr>
        <w:shd w:val="clear" w:color="auto" w:fill="FFFFFF"/>
        <w:spacing w:after="0" w:line="240" w:lineRule="auto"/>
        <w:jc w:val="right"/>
        <w:rPr>
          <w:rFonts w:ascii="Gill Sans" w:hAnsi="Gill Sans"/>
          <w:sz w:val="16"/>
          <w:szCs w:val="16"/>
        </w:rPr>
      </w:pPr>
      <w:r>
        <w:rPr>
          <w:rFonts w:ascii="Gill Sans" w:hAnsi="Gill Sans"/>
          <w:sz w:val="16"/>
          <w:szCs w:val="16"/>
        </w:rPr>
        <w:t xml:space="preserve">Adapted from </w:t>
      </w:r>
      <w:hyperlink r:id="rId9" w:history="1">
        <w:r w:rsidR="00253034" w:rsidRPr="006976F2">
          <w:rPr>
            <w:rStyle w:val="Hyperlink"/>
            <w:rFonts w:ascii="Gill Sans" w:hAnsi="Gill Sans"/>
            <w:sz w:val="16"/>
            <w:szCs w:val="16"/>
          </w:rPr>
          <w:t>http://www.cal.org/caela/esl_resources/digests/shank.html</w:t>
        </w:r>
      </w:hyperlink>
      <w:r w:rsidR="000E4838">
        <w:rPr>
          <w:rFonts w:ascii="Gill Sans" w:hAnsi="Gill Sans"/>
          <w:sz w:val="16"/>
          <w:szCs w:val="16"/>
        </w:rPr>
        <w:t xml:space="preserve">  </w:t>
      </w:r>
      <w:proofErr w:type="gramStart"/>
      <w:r w:rsidR="000E4838">
        <w:rPr>
          <w:rFonts w:ascii="Gill Sans" w:hAnsi="Gill Sans"/>
          <w:sz w:val="16"/>
          <w:szCs w:val="16"/>
        </w:rPr>
        <w:t xml:space="preserve">and  </w:t>
      </w:r>
      <w:proofErr w:type="gramEnd"/>
      <w:r w:rsidR="00FE0D40" w:rsidRPr="006976F2">
        <w:rPr>
          <w:rFonts w:ascii="Gill Sans" w:hAnsi="Gill Sans"/>
          <w:sz w:val="16"/>
          <w:szCs w:val="16"/>
        </w:rPr>
        <w:fldChar w:fldCharType="begin"/>
      </w:r>
      <w:r w:rsidR="00FE4A87" w:rsidRPr="006976F2">
        <w:rPr>
          <w:rFonts w:ascii="Gill Sans" w:hAnsi="Gill Sans"/>
          <w:sz w:val="16"/>
          <w:szCs w:val="16"/>
        </w:rPr>
        <w:instrText>HYPERLINK "http://www.ncsall.net/index.php@id=440.html"</w:instrText>
      </w:r>
      <w:r w:rsidR="00FE0D40" w:rsidRPr="006976F2">
        <w:rPr>
          <w:rFonts w:ascii="Gill Sans" w:hAnsi="Gill Sans"/>
          <w:sz w:val="16"/>
          <w:szCs w:val="16"/>
        </w:rPr>
        <w:fldChar w:fldCharType="separate"/>
      </w:r>
      <w:r w:rsidR="00DB7F14" w:rsidRPr="006976F2">
        <w:rPr>
          <w:rStyle w:val="Hyperlink"/>
          <w:rFonts w:ascii="Gill Sans" w:eastAsia="Times New Roman" w:hAnsi="Gill Sans" w:cs="Times New Roman"/>
          <w:sz w:val="16"/>
          <w:szCs w:val="16"/>
        </w:rPr>
        <w:t>http://www.ncsall.net/index.php@id=440.html</w:t>
      </w:r>
      <w:r w:rsidR="00FE0D40" w:rsidRPr="006976F2">
        <w:rPr>
          <w:rFonts w:ascii="Gill Sans" w:hAnsi="Gill Sans"/>
          <w:sz w:val="16"/>
          <w:szCs w:val="16"/>
        </w:rPr>
        <w:fldChar w:fldCharType="end"/>
      </w:r>
    </w:p>
    <w:p w:rsidR="00253034" w:rsidRPr="006976F2" w:rsidRDefault="00253034" w:rsidP="00253034">
      <w:pPr>
        <w:shd w:val="clear" w:color="auto" w:fill="FFFFFF"/>
        <w:spacing w:after="0" w:line="240" w:lineRule="auto"/>
        <w:rPr>
          <w:rFonts w:ascii="Gill Sans" w:eastAsia="Times New Roman" w:hAnsi="Gill Sans" w:cs="Times New Roman"/>
          <w:color w:val="000000"/>
          <w:sz w:val="20"/>
          <w:szCs w:val="20"/>
        </w:rPr>
      </w:pPr>
    </w:p>
    <w:p w:rsidR="00E15999" w:rsidRPr="006976F2" w:rsidRDefault="000564C8" w:rsidP="000564C8">
      <w:pPr>
        <w:pStyle w:val="ListParagraph"/>
        <w:numPr>
          <w:ilvl w:val="0"/>
          <w:numId w:val="3"/>
        </w:numPr>
        <w:spacing w:after="0" w:line="240" w:lineRule="auto"/>
        <w:ind w:left="0" w:hanging="360"/>
        <w:rPr>
          <w:rFonts w:ascii="Gill Sans" w:eastAsia="Times New Roman" w:hAnsi="Gill Sans" w:cs="Arial"/>
          <w:b/>
          <w:bCs/>
          <w:noProof/>
          <w:sz w:val="20"/>
          <w:szCs w:val="20"/>
          <w:u w:val="single"/>
        </w:rPr>
      </w:pPr>
      <w:r w:rsidRPr="006976F2">
        <w:rPr>
          <w:rFonts w:ascii="Gill Sans" w:eastAsia="Times New Roman" w:hAnsi="Gill Sans" w:cs="Arial"/>
          <w:b/>
          <w:bCs/>
          <w:noProof/>
          <w:sz w:val="20"/>
          <w:szCs w:val="20"/>
          <w:u w:val="single"/>
        </w:rPr>
        <w:t xml:space="preserve">Curriculum Design for </w:t>
      </w:r>
      <w:r w:rsidR="00E837DF" w:rsidRPr="006976F2">
        <w:rPr>
          <w:rFonts w:ascii="Gill Sans" w:eastAsia="Times New Roman" w:hAnsi="Gill Sans" w:cs="Arial"/>
          <w:b/>
          <w:bCs/>
          <w:noProof/>
          <w:sz w:val="20"/>
          <w:szCs w:val="20"/>
          <w:u w:val="single"/>
        </w:rPr>
        <w:t xml:space="preserve">the </w:t>
      </w:r>
      <w:r w:rsidRPr="006976F2">
        <w:rPr>
          <w:rFonts w:ascii="Gill Sans" w:eastAsia="Times New Roman" w:hAnsi="Gill Sans" w:cs="Arial"/>
          <w:b/>
          <w:bCs/>
          <w:noProof/>
          <w:sz w:val="20"/>
          <w:szCs w:val="20"/>
          <w:u w:val="single"/>
        </w:rPr>
        <w:t xml:space="preserve">Multi-level </w:t>
      </w:r>
      <w:r w:rsidR="00E837DF" w:rsidRPr="006976F2">
        <w:rPr>
          <w:rFonts w:ascii="Gill Sans" w:eastAsia="Times New Roman" w:hAnsi="Gill Sans" w:cs="Arial"/>
          <w:b/>
          <w:bCs/>
          <w:noProof/>
          <w:sz w:val="20"/>
          <w:szCs w:val="20"/>
          <w:u w:val="single"/>
        </w:rPr>
        <w:t>Classroom:  Accessibility for All Learners</w:t>
      </w:r>
    </w:p>
    <w:p w:rsidR="000564C8" w:rsidRPr="006976F2" w:rsidRDefault="000564C8" w:rsidP="00DB7F14">
      <w:pPr>
        <w:spacing w:after="0" w:line="240" w:lineRule="auto"/>
        <w:rPr>
          <w:rFonts w:ascii="Gill Sans" w:eastAsia="Times New Roman" w:hAnsi="Gill Sans" w:cs="Arial"/>
          <w:b/>
          <w:bCs/>
          <w:noProof/>
          <w:sz w:val="20"/>
          <w:szCs w:val="20"/>
          <w:u w:val="single"/>
        </w:rPr>
      </w:pPr>
    </w:p>
    <w:p w:rsidR="00836BBF" w:rsidRDefault="00156AC9" w:rsidP="00836BBF">
      <w:pPr>
        <w:spacing w:after="0" w:line="240" w:lineRule="auto"/>
        <w:rPr>
          <w:rFonts w:ascii="Gill Sans" w:hAnsi="Gill Sans" w:cs="Arial"/>
          <w:sz w:val="20"/>
          <w:szCs w:val="20"/>
        </w:rPr>
      </w:pPr>
      <w:r w:rsidRPr="006976F2">
        <w:rPr>
          <w:rFonts w:ascii="Gill Sans" w:hAnsi="Gill Sans" w:cs="Arial"/>
          <w:b/>
          <w:i/>
          <w:sz w:val="20"/>
          <w:szCs w:val="20"/>
        </w:rPr>
        <w:t>U</w:t>
      </w:r>
      <w:r w:rsidR="00E15999" w:rsidRPr="006976F2">
        <w:rPr>
          <w:rFonts w:ascii="Gill Sans" w:hAnsi="Gill Sans" w:cs="Arial"/>
          <w:b/>
          <w:i/>
          <w:sz w:val="20"/>
          <w:szCs w:val="20"/>
        </w:rPr>
        <w:t>niversal design for learning</w:t>
      </w:r>
      <w:r w:rsidR="00E15999" w:rsidRPr="006976F2">
        <w:rPr>
          <w:rFonts w:ascii="Gill Sans" w:hAnsi="Gill Sans" w:cs="Arial"/>
          <w:sz w:val="20"/>
          <w:szCs w:val="20"/>
        </w:rPr>
        <w:t xml:space="preserve"> (UDL) concepts can be applied to reduce barriers to learning and to move beyond a "one size fits all" approach. </w:t>
      </w:r>
      <w:r w:rsidR="00366136" w:rsidRPr="006976F2">
        <w:rPr>
          <w:rFonts w:ascii="Gill Sans" w:hAnsi="Gill Sans" w:cs="Arial"/>
          <w:sz w:val="20"/>
          <w:szCs w:val="20"/>
        </w:rPr>
        <w:t xml:space="preserve"> </w:t>
      </w:r>
      <w:r w:rsidR="00E15999" w:rsidRPr="006976F2">
        <w:rPr>
          <w:rFonts w:ascii="Gill Sans" w:hAnsi="Gill Sans" w:cs="Arial"/>
          <w:sz w:val="20"/>
          <w:szCs w:val="20"/>
        </w:rPr>
        <w:t xml:space="preserve">Through the use of UDL, curricula can and should be designed from the ground up to be accessible and expressible to all students. The intelligences involved with reading and writing should not be only ones singled out for distinction. Teachers can draw from multiple intelligences (MI) theory and classroom approaches to increase the likelihood of reaching more students.  </w:t>
      </w:r>
      <w:r w:rsidR="003B54F4" w:rsidRPr="006976F2">
        <w:rPr>
          <w:rFonts w:ascii="Gill Sans" w:eastAsia="Times New Roman" w:hAnsi="Gill Sans" w:cs="Arial"/>
          <w:color w:val="000000"/>
          <w:sz w:val="20"/>
          <w:szCs w:val="20"/>
        </w:rPr>
        <w:t xml:space="preserve">UDL principles call for </w:t>
      </w:r>
      <w:r w:rsidR="003B54F4" w:rsidRPr="006976F2">
        <w:rPr>
          <w:rFonts w:ascii="Gill Sans" w:eastAsia="Times New Roman" w:hAnsi="Gill Sans" w:cs="Arial"/>
          <w:b/>
          <w:bCs/>
          <w:color w:val="000000"/>
          <w:sz w:val="20"/>
          <w:szCs w:val="20"/>
        </w:rPr>
        <w:t>varied and flexible ways</w:t>
      </w:r>
      <w:r w:rsidR="003B54F4" w:rsidRPr="006976F2">
        <w:rPr>
          <w:rFonts w:ascii="Gill Sans" w:eastAsia="Times New Roman" w:hAnsi="Gill Sans" w:cs="Arial"/>
          <w:color w:val="000000"/>
          <w:sz w:val="20"/>
          <w:szCs w:val="20"/>
        </w:rPr>
        <w:t xml:space="preserve"> to</w:t>
      </w:r>
      <w:r w:rsidR="00366136" w:rsidRPr="006976F2">
        <w:rPr>
          <w:rFonts w:ascii="Gill Sans" w:eastAsia="Times New Roman" w:hAnsi="Gill Sans" w:cs="Arial"/>
          <w:color w:val="000000"/>
          <w:sz w:val="20"/>
          <w:szCs w:val="20"/>
        </w:rPr>
        <w:t xml:space="preserve"> </w:t>
      </w:r>
      <w:r w:rsidR="006976F2" w:rsidRPr="006976F2">
        <w:rPr>
          <w:rFonts w:ascii="Gill Sans" w:eastAsia="Times New Roman" w:hAnsi="Gill Sans" w:cs="Arial"/>
          <w:color w:val="000000"/>
          <w:sz w:val="20"/>
          <w:szCs w:val="20"/>
        </w:rPr>
        <w:t>p</w:t>
      </w:r>
      <w:r w:rsidR="003B54F4" w:rsidRPr="006976F2">
        <w:rPr>
          <w:rFonts w:ascii="Gill Sans" w:eastAsia="Times New Roman" w:hAnsi="Gill Sans" w:cs="Arial"/>
          <w:color w:val="000000"/>
          <w:sz w:val="20"/>
          <w:szCs w:val="20"/>
        </w:rPr>
        <w:t>resent or access information, concepts, and ideas</w:t>
      </w:r>
      <w:r w:rsidR="00836BBF">
        <w:rPr>
          <w:rFonts w:ascii="Gill Sans" w:eastAsia="Times New Roman" w:hAnsi="Gill Sans" w:cs="Arial"/>
          <w:color w:val="000000"/>
          <w:sz w:val="20"/>
          <w:szCs w:val="20"/>
        </w:rPr>
        <w:t xml:space="preserve"> (the </w:t>
      </w:r>
      <w:r w:rsidR="003B54F4" w:rsidRPr="006976F2">
        <w:rPr>
          <w:rFonts w:ascii="Gill Sans" w:eastAsia="Times New Roman" w:hAnsi="Gill Sans" w:cs="Arial"/>
          <w:color w:val="000000"/>
          <w:sz w:val="20"/>
          <w:szCs w:val="20"/>
        </w:rPr>
        <w:t>“what” of learning)</w:t>
      </w:r>
      <w:r w:rsidR="006976F2" w:rsidRPr="006976F2">
        <w:rPr>
          <w:rFonts w:ascii="Gill Sans" w:eastAsia="Times New Roman" w:hAnsi="Gill Sans" w:cs="Arial"/>
          <w:color w:val="000000"/>
          <w:sz w:val="20"/>
          <w:szCs w:val="20"/>
        </w:rPr>
        <w:t>, p</w:t>
      </w:r>
      <w:r w:rsidR="003B54F4" w:rsidRPr="006976F2">
        <w:rPr>
          <w:rFonts w:ascii="Gill Sans" w:eastAsia="Times New Roman" w:hAnsi="Gill Sans" w:cs="Arial"/>
          <w:color w:val="000000"/>
          <w:sz w:val="20"/>
          <w:szCs w:val="20"/>
        </w:rPr>
        <w:t>lan and execute learning tasks (the “how” of learning)</w:t>
      </w:r>
      <w:r w:rsidR="006976F2" w:rsidRPr="006976F2">
        <w:rPr>
          <w:rFonts w:ascii="Gill Sans" w:eastAsia="Times New Roman" w:hAnsi="Gill Sans" w:cs="Arial"/>
          <w:color w:val="000000"/>
          <w:sz w:val="20"/>
          <w:szCs w:val="20"/>
        </w:rPr>
        <w:t>, and g</w:t>
      </w:r>
      <w:r w:rsidR="003B54F4" w:rsidRPr="006976F2">
        <w:rPr>
          <w:rFonts w:ascii="Gill Sans" w:eastAsia="Times New Roman" w:hAnsi="Gill Sans" w:cs="Arial"/>
          <w:color w:val="000000"/>
          <w:sz w:val="20"/>
          <w:szCs w:val="20"/>
        </w:rPr>
        <w:t>et engaged—and stay</w:t>
      </w:r>
      <w:r w:rsidR="006976F2" w:rsidRPr="006976F2">
        <w:rPr>
          <w:rFonts w:ascii="Gill Sans" w:eastAsia="Times New Roman" w:hAnsi="Gill Sans" w:cs="Arial"/>
          <w:color w:val="000000"/>
          <w:sz w:val="20"/>
          <w:szCs w:val="20"/>
        </w:rPr>
        <w:t xml:space="preserve"> engaged—in learning (the “why” </w:t>
      </w:r>
      <w:r w:rsidR="003B54F4" w:rsidRPr="006976F2">
        <w:rPr>
          <w:rFonts w:ascii="Gill Sans" w:eastAsia="Times New Roman" w:hAnsi="Gill Sans" w:cs="Arial"/>
          <w:color w:val="000000"/>
          <w:sz w:val="20"/>
          <w:szCs w:val="20"/>
        </w:rPr>
        <w:t>of learning).</w:t>
      </w:r>
    </w:p>
    <w:p w:rsidR="003B54F4" w:rsidRPr="000E4838" w:rsidRDefault="00836BBF" w:rsidP="00836BBF">
      <w:pPr>
        <w:spacing w:after="0" w:line="240" w:lineRule="auto"/>
        <w:jc w:val="right"/>
        <w:rPr>
          <w:rFonts w:ascii="Gill Sans" w:hAnsi="Gill Sans" w:cs="Arial"/>
          <w:sz w:val="20"/>
          <w:szCs w:val="20"/>
        </w:rPr>
      </w:pPr>
      <w:r>
        <w:rPr>
          <w:rFonts w:ascii="Gill Sans" w:hAnsi="Gill Sans" w:cs="Arial"/>
          <w:sz w:val="20"/>
          <w:szCs w:val="20"/>
        </w:rPr>
        <w:t xml:space="preserve">Adapted from </w:t>
      </w:r>
      <w:hyperlink r:id="rId10" w:history="1">
        <w:r w:rsidR="006976F2" w:rsidRPr="006976F2">
          <w:rPr>
            <w:rStyle w:val="Hyperlink"/>
            <w:rFonts w:ascii="Gill Sans" w:hAnsi="Gill Sans" w:cs="Arial"/>
            <w:sz w:val="16"/>
            <w:szCs w:val="16"/>
          </w:rPr>
          <w:t>http://sabes.org/boston/akira/udl/udlhandout_ledit.html</w:t>
        </w:r>
      </w:hyperlink>
      <w:r w:rsidR="000E4838">
        <w:rPr>
          <w:rFonts w:ascii="Gill Sans" w:hAnsi="Gill Sans" w:cs="Arial"/>
          <w:sz w:val="20"/>
          <w:szCs w:val="20"/>
        </w:rPr>
        <w:t xml:space="preserve">  and </w:t>
      </w:r>
      <w:hyperlink r:id="rId11" w:history="1">
        <w:r w:rsidR="003B54F4" w:rsidRPr="006976F2">
          <w:rPr>
            <w:rStyle w:val="Hyperlink"/>
            <w:rFonts w:ascii="Gill Sans" w:hAnsi="Gill Sans"/>
            <w:sz w:val="20"/>
            <w:szCs w:val="20"/>
          </w:rPr>
          <w:t>https://teal.ed.gov/tealguide/udl</w:t>
        </w:r>
      </w:hyperlink>
    </w:p>
    <w:p w:rsidR="00E15999" w:rsidRPr="006976F2" w:rsidRDefault="00E15999" w:rsidP="006976F2">
      <w:pPr>
        <w:spacing w:after="0" w:line="240" w:lineRule="auto"/>
        <w:rPr>
          <w:rFonts w:ascii="Gill Sans" w:hAnsi="Gill Sans" w:cs="Arial"/>
          <w:sz w:val="20"/>
          <w:szCs w:val="20"/>
        </w:rPr>
      </w:pPr>
    </w:p>
    <w:p w:rsidR="00B327D7" w:rsidRPr="006976F2" w:rsidRDefault="00FE0D40" w:rsidP="006429CD">
      <w:pPr>
        <w:pStyle w:val="ListParagraph"/>
        <w:numPr>
          <w:ilvl w:val="0"/>
          <w:numId w:val="3"/>
        </w:numPr>
        <w:autoSpaceDE w:val="0"/>
        <w:autoSpaceDN w:val="0"/>
        <w:adjustRightInd w:val="0"/>
        <w:spacing w:after="0"/>
        <w:ind w:left="0" w:hanging="540"/>
        <w:rPr>
          <w:rFonts w:ascii="Gill Sans" w:hAnsi="Gill Sans" w:cs="ComicSansMS"/>
          <w:sz w:val="20"/>
          <w:szCs w:val="20"/>
        </w:rPr>
      </w:pPr>
      <w:r w:rsidRPr="00FE0D40">
        <w:rPr>
          <w:rFonts w:ascii="Gill Sans" w:hAnsi="Gill Sans" w:cs="ComicSansMS"/>
          <w:b/>
          <w:noProof/>
          <w:sz w:val="20"/>
          <w:szCs w:val="20"/>
          <w:u w:val="single"/>
        </w:rPr>
        <w:pict>
          <v:rect id="_x0000_s1027" style="position:absolute;left:0;text-align:left;margin-left:308.25pt;margin-top:15.1pt;width:150pt;height:60.75pt;z-index:251659264" fillcolor="#dbe5f1 [660]">
            <v:textbox>
              <w:txbxContent>
                <w:p w:rsidR="00217720" w:rsidRPr="006976F2" w:rsidRDefault="00217720" w:rsidP="00217720">
                  <w:pPr>
                    <w:autoSpaceDE w:val="0"/>
                    <w:autoSpaceDN w:val="0"/>
                    <w:adjustRightInd w:val="0"/>
                    <w:spacing w:after="0" w:line="240" w:lineRule="auto"/>
                    <w:rPr>
                      <w:rFonts w:ascii="Gill Sans" w:hAnsi="Gill Sans" w:cs="ComicSansMS"/>
                      <w:b/>
                      <w:i/>
                      <w:sz w:val="20"/>
                      <w:szCs w:val="20"/>
                    </w:rPr>
                  </w:pPr>
                  <w:r w:rsidRPr="006976F2">
                    <w:rPr>
                      <w:rFonts w:ascii="Gill Sans" w:hAnsi="Gill Sans" w:cs="ComicSansMS"/>
                      <w:b/>
                      <w:i/>
                      <w:sz w:val="20"/>
                      <w:szCs w:val="20"/>
                    </w:rPr>
                    <w:t>“Assessment has more to do with helping students grow than with cataloging their mistakes.”</w:t>
                  </w:r>
                </w:p>
                <w:p w:rsidR="00217720" w:rsidRPr="00217720" w:rsidRDefault="00217720" w:rsidP="00217720">
                  <w:pPr>
                    <w:jc w:val="right"/>
                    <w:rPr>
                      <w:rFonts w:ascii="Gill Sans" w:hAnsi="Gill Sans" w:cs="Arial"/>
                      <w:sz w:val="16"/>
                      <w:szCs w:val="16"/>
                    </w:rPr>
                  </w:pPr>
                  <w:r w:rsidRPr="00217720">
                    <w:rPr>
                      <w:rFonts w:ascii="Gill Sans" w:hAnsi="Gill Sans" w:cs="ComicSansMS"/>
                      <w:sz w:val="16"/>
                      <w:szCs w:val="16"/>
                    </w:rPr>
                    <w:t>--- Carol Ann Tomlinson</w:t>
                  </w:r>
                </w:p>
                <w:p w:rsidR="00217720" w:rsidRDefault="00217720"/>
              </w:txbxContent>
            </v:textbox>
          </v:rect>
        </w:pict>
      </w:r>
      <w:r w:rsidR="000564C8" w:rsidRPr="006976F2">
        <w:rPr>
          <w:rFonts w:ascii="Gill Sans" w:hAnsi="Gill Sans" w:cs="Arial"/>
          <w:b/>
          <w:sz w:val="20"/>
          <w:szCs w:val="20"/>
          <w:u w:val="single"/>
        </w:rPr>
        <w:t>Assessment for Multi-level Learners</w:t>
      </w:r>
      <w:r w:rsidR="00B327D7" w:rsidRPr="006976F2">
        <w:rPr>
          <w:rFonts w:ascii="Gill Sans" w:hAnsi="Gill Sans" w:cs="ComicSansMS"/>
          <w:sz w:val="20"/>
          <w:szCs w:val="20"/>
        </w:rPr>
        <w:t xml:space="preserve"> </w:t>
      </w:r>
    </w:p>
    <w:p w:rsidR="006429CD" w:rsidRDefault="006429CD" w:rsidP="006429CD">
      <w:pPr>
        <w:shd w:val="clear" w:color="auto" w:fill="FFFFFF"/>
        <w:spacing w:after="0"/>
        <w:rPr>
          <w:rFonts w:ascii="Gill Sans" w:eastAsia="Times New Roman" w:hAnsi="Gill Sans" w:cs="Times New Roman"/>
          <w:color w:val="000000"/>
          <w:sz w:val="20"/>
          <w:szCs w:val="20"/>
        </w:rPr>
      </w:pPr>
    </w:p>
    <w:p w:rsidR="000E4838" w:rsidRDefault="006429CD" w:rsidP="000E4838">
      <w:pPr>
        <w:shd w:val="clear" w:color="auto" w:fill="FFFFFF"/>
        <w:spacing w:after="0" w:line="240" w:lineRule="auto"/>
        <w:rPr>
          <w:rFonts w:ascii="Gill Sans" w:eastAsia="Times New Roman" w:hAnsi="Gill Sans" w:cs="Times New Roman"/>
          <w:color w:val="000000"/>
          <w:sz w:val="20"/>
          <w:szCs w:val="20"/>
        </w:rPr>
      </w:pPr>
      <w:r w:rsidRPr="006429CD">
        <w:rPr>
          <w:rFonts w:ascii="Gill Sans" w:eastAsia="Times New Roman" w:hAnsi="Gill Sans" w:cs="Times New Roman"/>
          <w:color w:val="000000"/>
          <w:sz w:val="20"/>
          <w:szCs w:val="20"/>
        </w:rPr>
        <w:t xml:space="preserve">Assessment recognizes that adults come to literacy instruction </w:t>
      </w:r>
    </w:p>
    <w:p w:rsidR="000E4838" w:rsidRDefault="006429CD" w:rsidP="000E4838">
      <w:pPr>
        <w:shd w:val="clear" w:color="auto" w:fill="FFFFFF"/>
        <w:spacing w:after="0" w:line="240" w:lineRule="auto"/>
        <w:rPr>
          <w:rFonts w:ascii="Gill Sans" w:eastAsia="Times New Roman" w:hAnsi="Gill Sans" w:cs="Times New Roman"/>
          <w:color w:val="000000"/>
          <w:sz w:val="20"/>
          <w:szCs w:val="20"/>
        </w:rPr>
      </w:pPr>
      <w:proofErr w:type="gramStart"/>
      <w:r w:rsidRPr="006429CD">
        <w:rPr>
          <w:rFonts w:ascii="Gill Sans" w:eastAsia="Times New Roman" w:hAnsi="Gill Sans" w:cs="Times New Roman"/>
          <w:color w:val="000000"/>
          <w:sz w:val="20"/>
          <w:szCs w:val="20"/>
        </w:rPr>
        <w:t>with</w:t>
      </w:r>
      <w:proofErr w:type="gramEnd"/>
      <w:r w:rsidRPr="006429CD">
        <w:rPr>
          <w:rFonts w:ascii="Gill Sans" w:eastAsia="Times New Roman" w:hAnsi="Gill Sans" w:cs="Times New Roman"/>
          <w:color w:val="000000"/>
          <w:sz w:val="20"/>
          <w:szCs w:val="20"/>
        </w:rPr>
        <w:t xml:space="preserve"> a wide variety of experiences and an extensive knowledge base </w:t>
      </w:r>
    </w:p>
    <w:p w:rsidR="006429CD" w:rsidRPr="006429CD" w:rsidRDefault="006429CD" w:rsidP="000E4838">
      <w:pPr>
        <w:shd w:val="clear" w:color="auto" w:fill="FFFFFF"/>
        <w:spacing w:after="0" w:line="240" w:lineRule="auto"/>
        <w:rPr>
          <w:rFonts w:ascii="Gill Sans" w:eastAsia="Times New Roman" w:hAnsi="Gill Sans" w:cs="Times New Roman"/>
          <w:color w:val="000000"/>
          <w:sz w:val="20"/>
          <w:szCs w:val="20"/>
        </w:rPr>
      </w:pPr>
      <w:proofErr w:type="gramStart"/>
      <w:r w:rsidRPr="006429CD">
        <w:rPr>
          <w:rFonts w:ascii="Gill Sans" w:eastAsia="Times New Roman" w:hAnsi="Gill Sans" w:cs="Times New Roman"/>
          <w:color w:val="000000"/>
          <w:sz w:val="20"/>
          <w:szCs w:val="20"/>
        </w:rPr>
        <w:t>and</w:t>
      </w:r>
      <w:proofErr w:type="gramEnd"/>
      <w:r w:rsidRPr="006429CD">
        <w:rPr>
          <w:rFonts w:ascii="Gill Sans" w:eastAsia="Times New Roman" w:hAnsi="Gill Sans" w:cs="Times New Roman"/>
          <w:color w:val="000000"/>
          <w:sz w:val="20"/>
          <w:szCs w:val="20"/>
        </w:rPr>
        <w:t xml:space="preserve"> that what they learn will be applied to specific situations.</w:t>
      </w:r>
    </w:p>
    <w:p w:rsidR="00A85DE8" w:rsidRDefault="00A85DE8" w:rsidP="00A85DE8">
      <w:pPr>
        <w:shd w:val="clear" w:color="auto" w:fill="FFFFFF"/>
        <w:spacing w:after="0" w:line="240" w:lineRule="auto"/>
        <w:ind w:left="720"/>
        <w:rPr>
          <w:rFonts w:ascii="Gill Sans" w:eastAsia="Times New Roman" w:hAnsi="Gill Sans" w:cs="Times New Roman"/>
          <w:color w:val="000000"/>
          <w:sz w:val="20"/>
          <w:szCs w:val="20"/>
        </w:rPr>
      </w:pPr>
    </w:p>
    <w:p w:rsidR="006429CD" w:rsidRPr="00C645BD" w:rsidRDefault="000E4838" w:rsidP="00A85DE8">
      <w:pPr>
        <w:numPr>
          <w:ilvl w:val="0"/>
          <w:numId w:val="6"/>
        </w:numPr>
        <w:shd w:val="clear" w:color="auto" w:fill="FFFFFF"/>
        <w:spacing w:after="0" w:line="240" w:lineRule="auto"/>
        <w:rPr>
          <w:rFonts w:ascii="Gill Sans" w:eastAsia="Times New Roman" w:hAnsi="Gill Sans" w:cs="Times New Roman"/>
          <w:color w:val="000000"/>
          <w:sz w:val="18"/>
          <w:szCs w:val="18"/>
        </w:rPr>
      </w:pPr>
      <w:r w:rsidRPr="00C645BD">
        <w:rPr>
          <w:rFonts w:ascii="Gill Sans" w:eastAsia="Times New Roman" w:hAnsi="Gill Sans" w:cs="Times New Roman"/>
          <w:color w:val="000000"/>
          <w:sz w:val="18"/>
          <w:szCs w:val="18"/>
        </w:rPr>
        <w:t>Adults</w:t>
      </w:r>
      <w:r w:rsidR="006429CD" w:rsidRPr="00C645BD">
        <w:rPr>
          <w:rFonts w:ascii="Gill Sans" w:eastAsia="Times New Roman" w:hAnsi="Gill Sans" w:cs="Times New Roman"/>
          <w:color w:val="000000"/>
          <w:sz w:val="18"/>
          <w:szCs w:val="18"/>
        </w:rPr>
        <w:t xml:space="preserve"> should be involved in the assessment process through, for example, self-assessment and the sharing of assessment results.</w:t>
      </w:r>
    </w:p>
    <w:p w:rsidR="006429CD" w:rsidRPr="00C645BD" w:rsidRDefault="006429CD" w:rsidP="00A85DE8">
      <w:pPr>
        <w:numPr>
          <w:ilvl w:val="0"/>
          <w:numId w:val="6"/>
        </w:numPr>
        <w:shd w:val="clear" w:color="auto" w:fill="FFFFFF"/>
        <w:spacing w:after="0" w:line="240" w:lineRule="auto"/>
        <w:rPr>
          <w:rFonts w:ascii="Gill Sans" w:eastAsia="Times New Roman" w:hAnsi="Gill Sans" w:cs="Times New Roman"/>
          <w:color w:val="000000"/>
          <w:sz w:val="18"/>
          <w:szCs w:val="18"/>
        </w:rPr>
      </w:pPr>
      <w:r w:rsidRPr="00C645BD">
        <w:rPr>
          <w:rFonts w:ascii="Gill Sans" w:eastAsia="Times New Roman" w:hAnsi="Gill Sans" w:cs="Times New Roman"/>
          <w:color w:val="000000"/>
          <w:sz w:val="18"/>
          <w:szCs w:val="18"/>
        </w:rPr>
        <w:t>Giving adults feedback promotes learning.</w:t>
      </w:r>
    </w:p>
    <w:p w:rsidR="006429CD" w:rsidRPr="00C645BD" w:rsidRDefault="006429CD" w:rsidP="006429CD">
      <w:pPr>
        <w:numPr>
          <w:ilvl w:val="0"/>
          <w:numId w:val="6"/>
        </w:numPr>
        <w:shd w:val="clear" w:color="auto" w:fill="FFFFFF"/>
        <w:spacing w:after="100" w:afterAutospacing="1" w:line="240" w:lineRule="auto"/>
        <w:rPr>
          <w:rFonts w:ascii="Gill Sans" w:eastAsia="Times New Roman" w:hAnsi="Gill Sans" w:cs="Times New Roman"/>
          <w:color w:val="000000"/>
          <w:sz w:val="18"/>
          <w:szCs w:val="18"/>
        </w:rPr>
      </w:pPr>
      <w:r w:rsidRPr="00C645BD">
        <w:rPr>
          <w:rFonts w:ascii="Gill Sans" w:eastAsia="Times New Roman" w:hAnsi="Gill Sans" w:cs="Times New Roman"/>
          <w:color w:val="000000"/>
          <w:sz w:val="18"/>
          <w:szCs w:val="18"/>
        </w:rPr>
        <w:t>Assessment should take into account, and use, adults' involvement in work, family, and community.</w:t>
      </w:r>
    </w:p>
    <w:p w:rsidR="00E837DF" w:rsidRPr="00836BBF" w:rsidRDefault="006429CD" w:rsidP="00836BBF">
      <w:pPr>
        <w:numPr>
          <w:ilvl w:val="0"/>
          <w:numId w:val="6"/>
        </w:numPr>
        <w:shd w:val="clear" w:color="auto" w:fill="FFFFFF"/>
        <w:spacing w:after="100" w:afterAutospacing="1" w:line="240" w:lineRule="auto"/>
        <w:rPr>
          <w:rFonts w:ascii="Gill Sans" w:eastAsia="Times New Roman" w:hAnsi="Gill Sans" w:cs="Times New Roman"/>
          <w:color w:val="000000"/>
          <w:sz w:val="20"/>
          <w:szCs w:val="20"/>
        </w:rPr>
      </w:pPr>
      <w:r w:rsidRPr="00C645BD">
        <w:rPr>
          <w:rFonts w:ascii="Gill Sans" w:eastAsia="Times New Roman" w:hAnsi="Gill Sans" w:cs="Times New Roman"/>
          <w:color w:val="000000"/>
          <w:sz w:val="18"/>
          <w:szCs w:val="18"/>
        </w:rPr>
        <w:t>Adults' prior experienced-based learning gives them the knowledge to participate in the design of assessment programs and to be actively involved in their own assessment (through the use of procedures such as portfolio assessment).</w:t>
      </w:r>
      <w:r w:rsidR="000E4838">
        <w:rPr>
          <w:rFonts w:ascii="Gill Sans" w:eastAsia="Times New Roman" w:hAnsi="Gill Sans" w:cs="Times New Roman"/>
          <w:color w:val="000000"/>
          <w:sz w:val="20"/>
          <w:szCs w:val="20"/>
        </w:rPr>
        <w:t xml:space="preserve">                                                      </w:t>
      </w:r>
      <w:r w:rsidR="000E4838" w:rsidRPr="000E4838">
        <w:t xml:space="preserve"> </w:t>
      </w:r>
      <w:hyperlink r:id="rId12" w:history="1">
        <w:r w:rsidR="000E4838" w:rsidRPr="000E4838">
          <w:rPr>
            <w:rStyle w:val="Hyperlink"/>
            <w:rFonts w:ascii="Gill Sans" w:eastAsia="Times New Roman" w:hAnsi="Gill Sans" w:cs="Times New Roman"/>
            <w:sz w:val="16"/>
            <w:szCs w:val="16"/>
          </w:rPr>
          <w:t>http://www.ncsall.net/index.html@id=574.html</w:t>
        </w:r>
      </w:hyperlink>
    </w:p>
    <w:p w:rsidR="00B327D7" w:rsidRPr="00836BBF" w:rsidRDefault="00836BBF" w:rsidP="00B327D7">
      <w:pPr>
        <w:autoSpaceDE w:val="0"/>
        <w:autoSpaceDN w:val="0"/>
        <w:adjustRightInd w:val="0"/>
        <w:spacing w:after="0" w:line="240" w:lineRule="auto"/>
        <w:rPr>
          <w:rFonts w:ascii="Gill Sans" w:hAnsi="Gill Sans" w:cs="ComicSansMS"/>
          <w:sz w:val="20"/>
          <w:szCs w:val="20"/>
        </w:rPr>
      </w:pPr>
      <w:r w:rsidRPr="00836BBF">
        <w:rPr>
          <w:rFonts w:ascii="Gill Sans" w:hAnsi="Gill Sans" w:cs="ComicSansMS"/>
          <w:sz w:val="20"/>
          <w:szCs w:val="20"/>
        </w:rPr>
        <w:t xml:space="preserve">Assessment must be an </w:t>
      </w:r>
      <w:r w:rsidRPr="00836BBF">
        <w:rPr>
          <w:rFonts w:ascii="Gill Sans" w:hAnsi="Gill Sans" w:cs="ComicSansMS"/>
          <w:b/>
          <w:i/>
          <w:sz w:val="20"/>
          <w:szCs w:val="20"/>
        </w:rPr>
        <w:t>ongoing continuum</w:t>
      </w:r>
      <w:r w:rsidRPr="00836BBF">
        <w:rPr>
          <w:rFonts w:ascii="Gill Sans" w:hAnsi="Gill Sans" w:cs="ComicSansMS"/>
          <w:sz w:val="20"/>
          <w:szCs w:val="20"/>
        </w:rPr>
        <w:t>.</w:t>
      </w:r>
      <w:r w:rsidR="004C6778">
        <w:rPr>
          <w:rFonts w:ascii="Gill Sans" w:hAnsi="Gill Sans" w:cs="ComicSansMS"/>
          <w:sz w:val="20"/>
          <w:szCs w:val="20"/>
        </w:rPr>
        <w:t xml:space="preserve"> </w:t>
      </w:r>
      <w:proofErr w:type="gramStart"/>
      <w:r w:rsidR="004C6778">
        <w:rPr>
          <w:rFonts w:ascii="Gill Sans" w:hAnsi="Gill Sans" w:cs="ComicSansMS"/>
          <w:sz w:val="20"/>
          <w:szCs w:val="20"/>
        </w:rPr>
        <w:t>which</w:t>
      </w:r>
      <w:proofErr w:type="gramEnd"/>
      <w:r>
        <w:rPr>
          <w:rFonts w:ascii="Gill Sans" w:hAnsi="Gill Sans" w:cs="ComicSansMS"/>
          <w:sz w:val="20"/>
          <w:szCs w:val="20"/>
        </w:rPr>
        <w:t xml:space="preserve"> includ</w:t>
      </w:r>
      <w:r w:rsidR="004C6778">
        <w:rPr>
          <w:rFonts w:ascii="Gill Sans" w:hAnsi="Gill Sans" w:cs="ComicSansMS"/>
          <w:sz w:val="20"/>
          <w:szCs w:val="20"/>
        </w:rPr>
        <w:t>es</w:t>
      </w:r>
      <w:r>
        <w:rPr>
          <w:rFonts w:ascii="Gill Sans" w:hAnsi="Gill Sans"/>
          <w:sz w:val="20"/>
          <w:szCs w:val="20"/>
        </w:rPr>
        <w:t xml:space="preserve"> a variety of </w:t>
      </w:r>
      <w:r>
        <w:rPr>
          <w:rFonts w:ascii="Gill Sans" w:hAnsi="Gill Sans"/>
          <w:b/>
          <w:i/>
          <w:sz w:val="20"/>
          <w:szCs w:val="20"/>
        </w:rPr>
        <w:t>tools and p</w:t>
      </w:r>
      <w:r w:rsidRPr="00836BBF">
        <w:rPr>
          <w:rFonts w:ascii="Gill Sans" w:hAnsi="Gill Sans"/>
          <w:b/>
          <w:i/>
          <w:sz w:val="20"/>
          <w:szCs w:val="20"/>
        </w:rPr>
        <w:t>rocesses</w:t>
      </w:r>
      <w:r>
        <w:rPr>
          <w:rFonts w:ascii="Gill Sans" w:hAnsi="Gill Sans"/>
          <w:b/>
          <w:sz w:val="20"/>
          <w:szCs w:val="20"/>
          <w:u w:val="single"/>
        </w:rPr>
        <w:t>.</w:t>
      </w:r>
    </w:p>
    <w:p w:rsidR="00B327D7" w:rsidRPr="006976F2" w:rsidRDefault="00B327D7" w:rsidP="00E837DF">
      <w:pPr>
        <w:pStyle w:val="ListParagraph"/>
        <w:numPr>
          <w:ilvl w:val="0"/>
          <w:numId w:val="5"/>
        </w:numPr>
        <w:autoSpaceDE w:val="0"/>
        <w:autoSpaceDN w:val="0"/>
        <w:adjustRightInd w:val="0"/>
        <w:spacing w:after="0" w:line="240" w:lineRule="auto"/>
        <w:rPr>
          <w:rFonts w:ascii="Gill Sans" w:hAnsi="Gill Sans" w:cs="ComicSansMS-Bold"/>
          <w:b/>
          <w:bCs/>
          <w:sz w:val="20"/>
          <w:szCs w:val="20"/>
        </w:rPr>
      </w:pPr>
      <w:r w:rsidRPr="006976F2">
        <w:rPr>
          <w:rFonts w:ascii="Gill Sans" w:hAnsi="Gill Sans" w:cs="ComicSansMS-Bold"/>
          <w:b/>
          <w:bCs/>
          <w:sz w:val="20"/>
          <w:szCs w:val="20"/>
        </w:rPr>
        <w:t>Pre</w:t>
      </w:r>
      <w:r w:rsidR="00366136" w:rsidRPr="006976F2">
        <w:rPr>
          <w:rFonts w:ascii="Gill Sans" w:hAnsi="Gill Sans" w:cs="ComicSansMS-Bold"/>
          <w:b/>
          <w:bCs/>
          <w:sz w:val="20"/>
          <w:szCs w:val="20"/>
        </w:rPr>
        <w:t>-</w:t>
      </w:r>
      <w:r w:rsidRPr="006976F2">
        <w:rPr>
          <w:rFonts w:ascii="Gill Sans" w:hAnsi="Gill Sans" w:cs="ComicSansMS-Bold"/>
          <w:b/>
          <w:bCs/>
          <w:sz w:val="20"/>
          <w:szCs w:val="20"/>
        </w:rPr>
        <w:t>assessment</w:t>
      </w:r>
      <w:r w:rsidR="00366136" w:rsidRPr="006976F2">
        <w:rPr>
          <w:rFonts w:ascii="Gill Sans" w:hAnsi="Gill Sans" w:cs="ComicSansMS-Bold"/>
          <w:b/>
          <w:bCs/>
          <w:sz w:val="20"/>
          <w:szCs w:val="20"/>
        </w:rPr>
        <w:t xml:space="preserve"> </w:t>
      </w:r>
      <w:r w:rsidRPr="006976F2">
        <w:rPr>
          <w:rFonts w:ascii="Gill Sans" w:hAnsi="Gill Sans" w:cs="ComicSansMS"/>
          <w:sz w:val="20"/>
          <w:szCs w:val="20"/>
        </w:rPr>
        <w:t>(Finding Out)</w:t>
      </w:r>
    </w:p>
    <w:p w:rsidR="00B327D7" w:rsidRPr="006976F2" w:rsidRDefault="00B327D7" w:rsidP="00E837DF">
      <w:pPr>
        <w:pStyle w:val="ListParagraph"/>
        <w:numPr>
          <w:ilvl w:val="0"/>
          <w:numId w:val="4"/>
        </w:numPr>
        <w:autoSpaceDE w:val="0"/>
        <w:autoSpaceDN w:val="0"/>
        <w:adjustRightInd w:val="0"/>
        <w:spacing w:after="0" w:line="240" w:lineRule="auto"/>
        <w:rPr>
          <w:rFonts w:ascii="Gill Sans" w:hAnsi="Gill Sans" w:cs="ComicSansMS-Bold"/>
          <w:b/>
          <w:bCs/>
          <w:sz w:val="20"/>
          <w:szCs w:val="20"/>
        </w:rPr>
      </w:pPr>
      <w:r w:rsidRPr="006976F2">
        <w:rPr>
          <w:rFonts w:ascii="Gill Sans" w:hAnsi="Gill Sans" w:cs="ComicSansMS-Bold"/>
          <w:b/>
          <w:bCs/>
          <w:sz w:val="20"/>
          <w:szCs w:val="20"/>
        </w:rPr>
        <w:t>Formative Assessment</w:t>
      </w:r>
      <w:r w:rsidR="00366136" w:rsidRPr="006976F2">
        <w:rPr>
          <w:rFonts w:ascii="Gill Sans" w:hAnsi="Gill Sans" w:cs="ComicSansMS-Bold"/>
          <w:b/>
          <w:bCs/>
          <w:sz w:val="20"/>
          <w:szCs w:val="20"/>
        </w:rPr>
        <w:t xml:space="preserve"> </w:t>
      </w:r>
      <w:r w:rsidRPr="006976F2">
        <w:rPr>
          <w:rFonts w:ascii="Gill Sans" w:hAnsi="Gill Sans" w:cs="ComicSansMS"/>
          <w:sz w:val="20"/>
          <w:szCs w:val="20"/>
        </w:rPr>
        <w:t>(Keeping Track &amp; Checking -up)</w:t>
      </w:r>
    </w:p>
    <w:p w:rsidR="0033650B" w:rsidRPr="006976F2" w:rsidRDefault="00B327D7" w:rsidP="00E837DF">
      <w:pPr>
        <w:pStyle w:val="ListParagraph"/>
        <w:numPr>
          <w:ilvl w:val="0"/>
          <w:numId w:val="4"/>
        </w:numPr>
        <w:autoSpaceDE w:val="0"/>
        <w:autoSpaceDN w:val="0"/>
        <w:adjustRightInd w:val="0"/>
        <w:spacing w:after="0" w:line="240" w:lineRule="auto"/>
        <w:rPr>
          <w:rFonts w:ascii="Gill Sans" w:hAnsi="Gill Sans" w:cs="ComicSansMS-Bold"/>
          <w:b/>
          <w:bCs/>
          <w:sz w:val="20"/>
          <w:szCs w:val="20"/>
        </w:rPr>
      </w:pPr>
      <w:r w:rsidRPr="006976F2">
        <w:rPr>
          <w:rFonts w:ascii="Gill Sans" w:hAnsi="Gill Sans" w:cs="ComicSansMS-Bold"/>
          <w:b/>
          <w:bCs/>
          <w:sz w:val="20"/>
          <w:szCs w:val="20"/>
        </w:rPr>
        <w:t>Summative Assessment</w:t>
      </w:r>
      <w:r w:rsidR="00366136" w:rsidRPr="006976F2">
        <w:rPr>
          <w:rFonts w:ascii="Gill Sans" w:hAnsi="Gill Sans" w:cs="ComicSansMS-Bold"/>
          <w:b/>
          <w:bCs/>
          <w:sz w:val="20"/>
          <w:szCs w:val="20"/>
        </w:rPr>
        <w:t xml:space="preserve"> </w:t>
      </w:r>
      <w:r w:rsidRPr="006976F2">
        <w:rPr>
          <w:rFonts w:ascii="Gill Sans" w:hAnsi="Gill Sans" w:cs="ComicSansMS"/>
          <w:sz w:val="20"/>
          <w:szCs w:val="20"/>
        </w:rPr>
        <w:t>(Making sure)</w:t>
      </w:r>
    </w:p>
    <w:p w:rsidR="000A0CFF" w:rsidRDefault="00836BBF" w:rsidP="00836BBF">
      <w:pPr>
        <w:jc w:val="right"/>
        <w:rPr>
          <w:rFonts w:ascii="Gill Sans" w:hAnsi="Gill Sans"/>
          <w:sz w:val="16"/>
          <w:szCs w:val="16"/>
        </w:rPr>
      </w:pPr>
      <w:r>
        <w:rPr>
          <w:rFonts w:ascii="Gill Sans" w:hAnsi="Gill Sans"/>
          <w:sz w:val="16"/>
          <w:szCs w:val="16"/>
        </w:rPr>
        <w:t xml:space="preserve">Adapted from </w:t>
      </w:r>
      <w:hyperlink r:id="rId13" w:history="1">
        <w:r w:rsidR="000A0CFF" w:rsidRPr="00836BBF">
          <w:rPr>
            <w:rStyle w:val="Hyperlink"/>
            <w:rFonts w:ascii="Gill Sans" w:hAnsi="Gill Sans"/>
            <w:sz w:val="16"/>
            <w:szCs w:val="16"/>
          </w:rPr>
          <w:t>http://eff.cls.utk.edu/toolkit/support_ongoing_assessment.htm</w:t>
        </w:r>
      </w:hyperlink>
    </w:p>
    <w:p w:rsidR="00B46BE7" w:rsidRPr="001B39D8" w:rsidRDefault="00B46BE7" w:rsidP="0010026B">
      <w:pPr>
        <w:pStyle w:val="NormalWeb"/>
        <w:spacing w:before="0" w:beforeAutospacing="0" w:after="0" w:afterAutospacing="0"/>
        <w:rPr>
          <w:rFonts w:ascii="Gill Sans" w:hAnsi="Gill Sans"/>
          <w:b/>
          <w:bCs/>
          <w:color w:val="000000"/>
          <w:sz w:val="20"/>
          <w:szCs w:val="20"/>
        </w:rPr>
      </w:pPr>
      <w:r w:rsidRPr="0010026B">
        <w:rPr>
          <w:rFonts w:ascii="Gill Sans" w:hAnsi="Gill Sans"/>
          <w:b/>
          <w:bCs/>
          <w:color w:val="000000"/>
        </w:rPr>
        <w:lastRenderedPageBreak/>
        <w:t>Using Electronic Technology in Adult Literacy Education</w:t>
      </w:r>
      <w:r w:rsidR="0010026B">
        <w:rPr>
          <w:rFonts w:ascii="Gill Sans" w:hAnsi="Gill Sans"/>
          <w:b/>
          <w:bCs/>
          <w:color w:val="000000"/>
        </w:rPr>
        <w:t xml:space="preserve">, </w:t>
      </w:r>
      <w:r w:rsidR="0010026B" w:rsidRPr="0010026B">
        <w:rPr>
          <w:rFonts w:ascii="Gill Sans" w:hAnsi="Gill Sans"/>
          <w:b/>
          <w:bCs/>
          <w:color w:val="000000"/>
          <w:sz w:val="20"/>
          <w:szCs w:val="20"/>
        </w:rPr>
        <w:t>David J. Rosen</w:t>
      </w:r>
      <w:r w:rsidR="001B39D8">
        <w:rPr>
          <w:rFonts w:ascii="Gill Sans" w:hAnsi="Gill Sans"/>
          <w:b/>
          <w:bCs/>
          <w:color w:val="000000"/>
          <w:sz w:val="20"/>
          <w:szCs w:val="20"/>
        </w:rPr>
        <w:t xml:space="preserve"> </w:t>
      </w:r>
      <w:hyperlink r:id="rId14" w:history="1">
        <w:r w:rsidR="0010026B" w:rsidRPr="0010026B">
          <w:rPr>
            <w:rStyle w:val="Hyperlink"/>
            <w:rFonts w:ascii="Gill Sans" w:hAnsi="Gill Sans"/>
            <w:sz w:val="20"/>
            <w:szCs w:val="20"/>
          </w:rPr>
          <w:t>http://www.ncsall.net/?id=519</w:t>
        </w:r>
      </w:hyperlink>
    </w:p>
    <w:p w:rsidR="00B46BE7" w:rsidRDefault="00B46BE7" w:rsidP="0010026B">
      <w:pPr>
        <w:pStyle w:val="NormalWeb"/>
        <w:spacing w:before="0" w:beforeAutospacing="0" w:after="0" w:afterAutospacing="0"/>
        <w:rPr>
          <w:rFonts w:ascii="Gill Sans" w:hAnsi="Gill Sans"/>
          <w:color w:val="000000"/>
          <w:sz w:val="20"/>
          <w:szCs w:val="20"/>
        </w:rPr>
      </w:pPr>
      <w:r w:rsidRPr="0010026B">
        <w:rPr>
          <w:rFonts w:ascii="Gill Sans" w:hAnsi="Gill Sans"/>
          <w:color w:val="000000"/>
          <w:sz w:val="20"/>
          <w:szCs w:val="20"/>
        </w:rPr>
        <w:t>Students in adult literacy education, including basic and secondary education and English for speakers of other languages (ESOL), are increasingly using computers to write, find information, publish their writings, communicate by e-mail, learn basic skills, and for other purposes.</w:t>
      </w:r>
      <w:r w:rsidR="0010026B">
        <w:rPr>
          <w:rFonts w:ascii="Gill Sans" w:hAnsi="Gill Sans"/>
          <w:color w:val="000000"/>
          <w:sz w:val="20"/>
          <w:szCs w:val="20"/>
        </w:rPr>
        <w:t xml:space="preserve"> This article offers a comprehensive overview of the importance of using technology as well as links to technology sites appropriate for adults.</w:t>
      </w:r>
    </w:p>
    <w:p w:rsidR="0010026B" w:rsidRDefault="0010026B" w:rsidP="0010026B">
      <w:pPr>
        <w:pStyle w:val="NormalWeb"/>
        <w:spacing w:before="0" w:beforeAutospacing="0" w:after="0" w:afterAutospacing="0"/>
        <w:rPr>
          <w:rFonts w:ascii="Gill Sans" w:hAnsi="Gill Sans"/>
          <w:color w:val="000000"/>
          <w:sz w:val="20"/>
          <w:szCs w:val="20"/>
        </w:rPr>
      </w:pPr>
    </w:p>
    <w:p w:rsidR="0010026B" w:rsidRPr="0010026B" w:rsidRDefault="0010026B" w:rsidP="0010026B">
      <w:pPr>
        <w:pStyle w:val="NormalWeb"/>
        <w:spacing w:before="0" w:beforeAutospacing="0" w:after="0" w:afterAutospacing="0"/>
        <w:rPr>
          <w:rFonts w:ascii="Gill Sans" w:hAnsi="Gill Sans"/>
          <w:color w:val="000000"/>
          <w:sz w:val="20"/>
          <w:szCs w:val="20"/>
        </w:rPr>
      </w:pPr>
      <w:r>
        <w:rPr>
          <w:rFonts w:ascii="Gill Sans" w:hAnsi="Gill Sans"/>
          <w:color w:val="000000"/>
          <w:sz w:val="20"/>
          <w:szCs w:val="20"/>
        </w:rPr>
        <w:t xml:space="preserve">Excellent examples of </w:t>
      </w:r>
      <w:r w:rsidRPr="00BD6599">
        <w:rPr>
          <w:rFonts w:ascii="Gill Sans" w:hAnsi="Gill Sans"/>
          <w:b/>
          <w:color w:val="000000"/>
          <w:sz w:val="20"/>
          <w:szCs w:val="20"/>
          <w:u w:val="single"/>
        </w:rPr>
        <w:t>resources from this article</w:t>
      </w:r>
      <w:r>
        <w:rPr>
          <w:rFonts w:ascii="Gill Sans" w:hAnsi="Gill Sans"/>
          <w:color w:val="000000"/>
          <w:sz w:val="20"/>
          <w:szCs w:val="20"/>
        </w:rPr>
        <w:t>:</w:t>
      </w:r>
    </w:p>
    <w:p w:rsidR="00B46BE7" w:rsidRPr="00540BFB" w:rsidRDefault="00540BFB" w:rsidP="001B39D8">
      <w:pPr>
        <w:pStyle w:val="ListParagraph"/>
        <w:numPr>
          <w:ilvl w:val="0"/>
          <w:numId w:val="7"/>
        </w:numPr>
        <w:spacing w:after="0" w:line="240" w:lineRule="auto"/>
        <w:ind w:left="450" w:hanging="270"/>
        <w:rPr>
          <w:rStyle w:val="uri"/>
          <w:rFonts w:ascii="Gill Sans" w:hAnsi="Gill Sans" w:cs="ComicSansMS"/>
          <w:b/>
          <w:color w:val="auto"/>
          <w:sz w:val="20"/>
          <w:szCs w:val="20"/>
          <w:u w:val="single"/>
        </w:rPr>
      </w:pPr>
      <w:r w:rsidRPr="00D336D2">
        <w:rPr>
          <w:rStyle w:val="uri"/>
          <w:rFonts w:ascii="Gill Sans" w:hAnsi="Gill Sans"/>
          <w:b/>
          <w:color w:val="auto"/>
          <w:sz w:val="20"/>
          <w:szCs w:val="20"/>
          <w:u w:val="single"/>
        </w:rPr>
        <w:t>California Distance Learning Project</w:t>
      </w:r>
      <w:r>
        <w:rPr>
          <w:rStyle w:val="uri"/>
          <w:sz w:val="20"/>
          <w:szCs w:val="20"/>
        </w:rPr>
        <w:t xml:space="preserve"> [</w:t>
      </w:r>
      <w:hyperlink r:id="rId15" w:history="1">
        <w:r w:rsidRPr="00A96A6C">
          <w:rPr>
            <w:rStyle w:val="Hyperlink"/>
            <w:rFonts w:ascii="Arial" w:hAnsi="Arial" w:cs="Arial"/>
            <w:sz w:val="20"/>
            <w:szCs w:val="20"/>
          </w:rPr>
          <w:t>http://www.cdlponline.org/</w:t>
        </w:r>
      </w:hyperlink>
      <w:proofErr w:type="gramStart"/>
      <w:r>
        <w:rPr>
          <w:rStyle w:val="uri"/>
          <w:sz w:val="20"/>
          <w:szCs w:val="20"/>
        </w:rPr>
        <w:t xml:space="preserve">]  </w:t>
      </w:r>
      <w:r w:rsidRPr="00540BFB">
        <w:rPr>
          <w:rStyle w:val="uri"/>
          <w:rFonts w:ascii="Gill Sans" w:hAnsi="Gill Sans"/>
          <w:color w:val="auto"/>
          <w:sz w:val="20"/>
          <w:szCs w:val="20"/>
        </w:rPr>
        <w:t>This</w:t>
      </w:r>
      <w:proofErr w:type="gramEnd"/>
      <w:r w:rsidRPr="00540BFB">
        <w:rPr>
          <w:rStyle w:val="uri"/>
          <w:rFonts w:ascii="Gill Sans" w:hAnsi="Gill Sans"/>
          <w:color w:val="auto"/>
          <w:sz w:val="20"/>
          <w:szCs w:val="20"/>
        </w:rPr>
        <w:t xml:space="preserve"> site offers </w:t>
      </w:r>
      <w:r>
        <w:rPr>
          <w:rStyle w:val="uri"/>
          <w:rFonts w:ascii="Gill Sans" w:hAnsi="Gill Sans"/>
          <w:color w:val="auto"/>
          <w:sz w:val="20"/>
          <w:szCs w:val="20"/>
        </w:rPr>
        <w:t xml:space="preserve">adult </w:t>
      </w:r>
      <w:r w:rsidRPr="00540BFB">
        <w:rPr>
          <w:rStyle w:val="uri"/>
          <w:rFonts w:ascii="Gill Sans" w:hAnsi="Gill Sans"/>
          <w:color w:val="auto"/>
          <w:sz w:val="20"/>
          <w:szCs w:val="20"/>
        </w:rPr>
        <w:t>reading</w:t>
      </w:r>
      <w:r>
        <w:rPr>
          <w:rStyle w:val="uri"/>
          <w:rFonts w:ascii="Gill Sans" w:hAnsi="Gill Sans"/>
          <w:color w:val="auto"/>
          <w:sz w:val="20"/>
          <w:szCs w:val="20"/>
        </w:rPr>
        <w:t xml:space="preserve"> </w:t>
      </w:r>
      <w:r w:rsidRPr="00540BFB">
        <w:rPr>
          <w:rStyle w:val="uri"/>
          <w:rFonts w:ascii="Gill Sans" w:hAnsi="Gill Sans"/>
          <w:color w:val="auto"/>
          <w:sz w:val="20"/>
          <w:szCs w:val="20"/>
        </w:rPr>
        <w:t>s</w:t>
      </w:r>
      <w:r>
        <w:rPr>
          <w:rStyle w:val="uri"/>
          <w:rFonts w:ascii="Gill Sans" w:hAnsi="Gill Sans"/>
          <w:color w:val="auto"/>
          <w:sz w:val="20"/>
          <w:szCs w:val="20"/>
        </w:rPr>
        <w:t>elections</w:t>
      </w:r>
      <w:r w:rsidRPr="00540BFB">
        <w:rPr>
          <w:rStyle w:val="uri"/>
          <w:rFonts w:ascii="Gill Sans" w:hAnsi="Gill Sans"/>
          <w:color w:val="auto"/>
          <w:sz w:val="20"/>
          <w:szCs w:val="20"/>
        </w:rPr>
        <w:t xml:space="preserve"> at two levels followed by activities including </w:t>
      </w:r>
      <w:r w:rsidRPr="00B733D4">
        <w:rPr>
          <w:rStyle w:val="uri"/>
          <w:rFonts w:ascii="Gill Sans" w:hAnsi="Gill Sans"/>
          <w:b/>
          <w:i/>
          <w:color w:val="auto"/>
          <w:sz w:val="20"/>
          <w:szCs w:val="20"/>
          <w:u w:val="single"/>
        </w:rPr>
        <w:t>open response questions</w:t>
      </w:r>
      <w:r w:rsidRPr="00540BFB">
        <w:rPr>
          <w:rStyle w:val="uri"/>
          <w:rFonts w:ascii="Gill Sans" w:hAnsi="Gill Sans"/>
          <w:color w:val="auto"/>
          <w:sz w:val="20"/>
          <w:szCs w:val="20"/>
        </w:rPr>
        <w:t>.</w:t>
      </w:r>
      <w:r>
        <w:rPr>
          <w:rStyle w:val="uri"/>
          <w:rFonts w:ascii="Gill Sans" w:hAnsi="Gill Sans"/>
          <w:color w:val="auto"/>
          <w:sz w:val="20"/>
          <w:szCs w:val="20"/>
        </w:rPr>
        <w:t xml:space="preserve"> Video clips are included with many.</w:t>
      </w:r>
    </w:p>
    <w:p w:rsidR="00540BFB" w:rsidRPr="00540BFB" w:rsidRDefault="00540BFB" w:rsidP="001B39D8">
      <w:pPr>
        <w:pStyle w:val="NormalWeb"/>
        <w:numPr>
          <w:ilvl w:val="0"/>
          <w:numId w:val="7"/>
        </w:numPr>
        <w:spacing w:before="0" w:beforeAutospacing="0" w:after="0" w:afterAutospacing="0"/>
        <w:ind w:left="450" w:hanging="270"/>
        <w:rPr>
          <w:rFonts w:ascii="Gill Sans" w:hAnsi="Gill Sans"/>
          <w:color w:val="000000"/>
          <w:sz w:val="20"/>
          <w:szCs w:val="20"/>
        </w:rPr>
      </w:pPr>
      <w:proofErr w:type="spellStart"/>
      <w:r w:rsidRPr="00540BFB">
        <w:rPr>
          <w:rFonts w:ascii="Gill Sans" w:hAnsi="Gill Sans"/>
          <w:color w:val="000000"/>
          <w:sz w:val="20"/>
          <w:szCs w:val="20"/>
        </w:rPr>
        <w:t>LitLink</w:t>
      </w:r>
      <w:proofErr w:type="spellEnd"/>
      <w:r w:rsidRPr="00540BFB">
        <w:rPr>
          <w:rFonts w:ascii="Gill Sans" w:hAnsi="Gill Sans"/>
          <w:color w:val="000000"/>
          <w:sz w:val="20"/>
          <w:szCs w:val="20"/>
        </w:rPr>
        <w:t>: [</w:t>
      </w:r>
      <w:hyperlink r:id="rId16" w:history="1">
        <w:r w:rsidRPr="00540BFB">
          <w:rPr>
            <w:rStyle w:val="Hyperlink"/>
            <w:rFonts w:ascii="Gill Sans" w:hAnsi="Gill Sans"/>
            <w:sz w:val="20"/>
            <w:szCs w:val="20"/>
          </w:rPr>
          <w:t>http://www.pbs.org/learn/literacy/</w:t>
        </w:r>
      </w:hyperlink>
      <w:r w:rsidRPr="00540BFB">
        <w:rPr>
          <w:rFonts w:ascii="Gill Sans" w:hAnsi="Gill Sans"/>
          <w:color w:val="000000"/>
          <w:sz w:val="20"/>
          <w:szCs w:val="20"/>
        </w:rPr>
        <w:t xml:space="preserve">] </w:t>
      </w:r>
      <w:proofErr w:type="gramStart"/>
      <w:r w:rsidRPr="00540BFB">
        <w:rPr>
          <w:rFonts w:ascii="Gill Sans" w:hAnsi="Gill Sans"/>
          <w:color w:val="000000"/>
          <w:sz w:val="20"/>
          <w:szCs w:val="20"/>
        </w:rPr>
        <w:t>This</w:t>
      </w:r>
      <w:proofErr w:type="gramEnd"/>
      <w:r w:rsidRPr="00540BFB">
        <w:rPr>
          <w:rFonts w:ascii="Gill Sans" w:hAnsi="Gill Sans"/>
          <w:color w:val="000000"/>
          <w:sz w:val="20"/>
          <w:szCs w:val="20"/>
        </w:rPr>
        <w:t xml:space="preserve"> site requires registration, but it gives learners access to a wealth of independent </w:t>
      </w:r>
      <w:r w:rsidR="00297105">
        <w:rPr>
          <w:rFonts w:ascii="Gill Sans" w:hAnsi="Gill Sans"/>
          <w:color w:val="000000"/>
          <w:sz w:val="20"/>
          <w:szCs w:val="20"/>
        </w:rPr>
        <w:t xml:space="preserve">GED </w:t>
      </w:r>
      <w:r w:rsidRPr="00540BFB">
        <w:rPr>
          <w:rFonts w:ascii="Gill Sans" w:hAnsi="Gill Sans"/>
          <w:color w:val="000000"/>
          <w:sz w:val="20"/>
          <w:szCs w:val="20"/>
        </w:rPr>
        <w:t>practice options.</w:t>
      </w:r>
    </w:p>
    <w:p w:rsidR="00540BFB" w:rsidRDefault="00BD6599" w:rsidP="001B39D8">
      <w:pPr>
        <w:pStyle w:val="ListParagraph"/>
        <w:numPr>
          <w:ilvl w:val="0"/>
          <w:numId w:val="7"/>
        </w:numPr>
        <w:spacing w:line="240" w:lineRule="auto"/>
        <w:ind w:left="450" w:hanging="270"/>
        <w:rPr>
          <w:rFonts w:ascii="Gill Sans" w:hAnsi="Gill Sans" w:cs="ComicSansMS"/>
          <w:sz w:val="20"/>
          <w:szCs w:val="20"/>
        </w:rPr>
      </w:pPr>
      <w:r w:rsidRPr="00D336D2">
        <w:rPr>
          <w:rFonts w:ascii="Gill Sans" w:hAnsi="Gill Sans" w:cs="ComicSansMS"/>
          <w:b/>
          <w:sz w:val="20"/>
          <w:szCs w:val="20"/>
          <w:u w:val="single"/>
        </w:rPr>
        <w:t>Marshall Adult Education</w:t>
      </w:r>
      <w:r>
        <w:rPr>
          <w:rFonts w:ascii="Gill Sans" w:hAnsi="Gill Sans" w:cs="ComicSansMS"/>
          <w:sz w:val="20"/>
          <w:szCs w:val="20"/>
        </w:rPr>
        <w:t xml:space="preserve"> offers an excellent selection of independent readings for adults. Levels range from 0.5 to 8.0. All have an audio component and excellent questions for the student.</w:t>
      </w:r>
    </w:p>
    <w:p w:rsidR="00860565" w:rsidRDefault="00FE0D40" w:rsidP="001B39D8">
      <w:pPr>
        <w:pStyle w:val="ListParagraph"/>
        <w:spacing w:line="240" w:lineRule="auto"/>
        <w:ind w:left="450"/>
        <w:rPr>
          <w:rFonts w:ascii="Gill Sans" w:hAnsi="Gill Sans" w:cs="ComicSansMS"/>
          <w:sz w:val="20"/>
          <w:szCs w:val="20"/>
        </w:rPr>
      </w:pPr>
      <w:hyperlink r:id="rId17" w:history="1">
        <w:r w:rsidR="00003BA1" w:rsidRPr="00D50E1A">
          <w:rPr>
            <w:rStyle w:val="Hyperlink"/>
            <w:rFonts w:ascii="Gill Sans" w:hAnsi="Gill Sans" w:cs="ComicSansMS"/>
            <w:sz w:val="20"/>
            <w:szCs w:val="20"/>
          </w:rPr>
          <w:t>http://www.marshalladulteducation.org/</w:t>
        </w:r>
      </w:hyperlink>
    </w:p>
    <w:p w:rsidR="00003BA1" w:rsidRDefault="00003BA1" w:rsidP="001B39D8">
      <w:pPr>
        <w:pStyle w:val="ListParagraph"/>
        <w:spacing w:line="240" w:lineRule="auto"/>
        <w:ind w:left="450" w:hanging="270"/>
        <w:rPr>
          <w:rFonts w:ascii="Gill Sans" w:hAnsi="Gill Sans" w:cs="ComicSansMS"/>
          <w:sz w:val="20"/>
          <w:szCs w:val="20"/>
        </w:rPr>
      </w:pPr>
    </w:p>
    <w:p w:rsidR="00003BA1" w:rsidRDefault="00003BA1" w:rsidP="001B39D8">
      <w:pPr>
        <w:pStyle w:val="ListParagraph"/>
        <w:spacing w:line="240" w:lineRule="auto"/>
        <w:ind w:left="450"/>
        <w:rPr>
          <w:rFonts w:ascii="Gill Sans" w:hAnsi="Gill Sans" w:cs="ComicSansMS"/>
          <w:sz w:val="20"/>
          <w:szCs w:val="20"/>
        </w:rPr>
      </w:pPr>
      <w:r>
        <w:rPr>
          <w:rFonts w:ascii="Gill Sans" w:hAnsi="Gill Sans" w:cs="ComicSansMS"/>
          <w:sz w:val="20"/>
          <w:szCs w:val="20"/>
        </w:rPr>
        <w:t xml:space="preserve">On the Marshall site, you will find links to a wealth of resources </w:t>
      </w:r>
      <w:r w:rsidR="006C571D">
        <w:rPr>
          <w:rFonts w:ascii="Gill Sans" w:hAnsi="Gill Sans" w:cs="ComicSansMS"/>
          <w:sz w:val="20"/>
          <w:szCs w:val="20"/>
        </w:rPr>
        <w:t xml:space="preserve">for independent activities </w:t>
      </w:r>
      <w:r>
        <w:rPr>
          <w:rFonts w:ascii="Gill Sans" w:hAnsi="Gill Sans" w:cs="ComicSansMS"/>
          <w:sz w:val="20"/>
          <w:szCs w:val="20"/>
        </w:rPr>
        <w:t xml:space="preserve">including </w:t>
      </w:r>
      <w:bookmarkStart w:id="0" w:name="_GoBack"/>
      <w:bookmarkEnd w:id="0"/>
      <w:r w:rsidR="00FE0D40">
        <w:rPr>
          <w:rFonts w:ascii="Gill Sans" w:hAnsi="Gill Sans" w:cs="ComicSansMS"/>
          <w:sz w:val="20"/>
          <w:szCs w:val="20"/>
        </w:rPr>
        <w:fldChar w:fldCharType="begin"/>
      </w:r>
      <w:r>
        <w:rPr>
          <w:rFonts w:ascii="Gill Sans" w:hAnsi="Gill Sans" w:cs="ComicSansMS"/>
          <w:sz w:val="20"/>
          <w:szCs w:val="20"/>
        </w:rPr>
        <w:instrText xml:space="preserve"> HYPERLINK "</w:instrText>
      </w:r>
      <w:r w:rsidRPr="00003BA1">
        <w:rPr>
          <w:rFonts w:ascii="Gill Sans" w:hAnsi="Gill Sans" w:cs="ComicSansMS"/>
          <w:sz w:val="20"/>
          <w:szCs w:val="20"/>
        </w:rPr>
        <w:instrText>http://www.manythings.org/</w:instrText>
      </w:r>
      <w:r>
        <w:rPr>
          <w:rFonts w:ascii="Gill Sans" w:hAnsi="Gill Sans" w:cs="ComicSansMS"/>
          <w:sz w:val="20"/>
          <w:szCs w:val="20"/>
        </w:rPr>
        <w:instrText xml:space="preserve">" </w:instrText>
      </w:r>
      <w:r w:rsidR="00FE0D40">
        <w:rPr>
          <w:rFonts w:ascii="Gill Sans" w:hAnsi="Gill Sans" w:cs="ComicSansMS"/>
          <w:sz w:val="20"/>
          <w:szCs w:val="20"/>
        </w:rPr>
        <w:fldChar w:fldCharType="separate"/>
      </w:r>
      <w:r w:rsidRPr="00D50E1A">
        <w:rPr>
          <w:rStyle w:val="Hyperlink"/>
          <w:rFonts w:ascii="Gill Sans" w:hAnsi="Gill Sans" w:cs="ComicSansMS"/>
          <w:sz w:val="20"/>
          <w:szCs w:val="20"/>
        </w:rPr>
        <w:t>http://www.manythings.org/</w:t>
      </w:r>
      <w:r w:rsidR="00FE0D40">
        <w:rPr>
          <w:rFonts w:ascii="Gill Sans" w:hAnsi="Gill Sans" w:cs="ComicSansMS"/>
          <w:sz w:val="20"/>
          <w:szCs w:val="20"/>
        </w:rPr>
        <w:fldChar w:fldCharType="end"/>
      </w:r>
      <w:r w:rsidR="006C571D">
        <w:rPr>
          <w:rFonts w:ascii="Gill Sans" w:hAnsi="Gill Sans" w:cs="ComicSansMS"/>
          <w:sz w:val="20"/>
          <w:szCs w:val="20"/>
        </w:rPr>
        <w:t xml:space="preserve">. </w:t>
      </w:r>
    </w:p>
    <w:p w:rsidR="006C571D" w:rsidRPr="001B39D8" w:rsidRDefault="006C571D" w:rsidP="001B39D8">
      <w:pPr>
        <w:pStyle w:val="ListParagraph"/>
        <w:spacing w:line="240" w:lineRule="auto"/>
        <w:ind w:left="450"/>
        <w:rPr>
          <w:rFonts w:ascii="Gill Sans" w:hAnsi="Gill Sans" w:cs="ComicSansMS"/>
          <w:sz w:val="20"/>
          <w:szCs w:val="20"/>
        </w:rPr>
      </w:pPr>
      <w:r>
        <w:rPr>
          <w:rFonts w:ascii="Gill Sans" w:hAnsi="Gill Sans" w:cs="ComicSansMS"/>
          <w:sz w:val="20"/>
          <w:szCs w:val="20"/>
        </w:rPr>
        <w:t xml:space="preserve">Don’t miss the </w:t>
      </w:r>
      <w:r w:rsidRPr="006C571D">
        <w:rPr>
          <w:rFonts w:ascii="Gill Sans" w:hAnsi="Gill Sans" w:cs="ComicSansMS"/>
          <w:b/>
          <w:i/>
          <w:sz w:val="20"/>
          <w:szCs w:val="20"/>
        </w:rPr>
        <w:t>amazing</w:t>
      </w:r>
      <w:r>
        <w:rPr>
          <w:rFonts w:ascii="Gill Sans" w:hAnsi="Gill Sans" w:cs="ComicSansMS"/>
          <w:sz w:val="20"/>
          <w:szCs w:val="20"/>
        </w:rPr>
        <w:t xml:space="preserve"> link </w:t>
      </w:r>
      <w:hyperlink r:id="rId18" w:history="1">
        <w:r w:rsidRPr="00D50E1A">
          <w:rPr>
            <w:rStyle w:val="Hyperlink"/>
            <w:rFonts w:ascii="Gill Sans" w:hAnsi="Gill Sans" w:cs="ComicSansMS"/>
            <w:sz w:val="20"/>
            <w:szCs w:val="20"/>
          </w:rPr>
          <w:t>http://resources.marshalladulteducation.org/technology.htm</w:t>
        </w:r>
      </w:hyperlink>
      <w:r w:rsidR="001B39D8">
        <w:rPr>
          <w:rFonts w:ascii="Gill Sans" w:hAnsi="Gill Sans" w:cs="ComicSansMS"/>
          <w:sz w:val="20"/>
          <w:szCs w:val="20"/>
        </w:rPr>
        <w:t xml:space="preserve"> </w:t>
      </w:r>
      <w:r w:rsidRPr="001B39D8">
        <w:rPr>
          <w:rFonts w:ascii="Gill Sans" w:hAnsi="Gill Sans" w:cs="ComicSansMS"/>
          <w:sz w:val="20"/>
          <w:szCs w:val="20"/>
        </w:rPr>
        <w:t>where you will find more than you can imagine!!</w:t>
      </w:r>
    </w:p>
    <w:p w:rsidR="00860565" w:rsidRPr="001B39D8" w:rsidRDefault="00860565" w:rsidP="00860565">
      <w:pPr>
        <w:pStyle w:val="NormalWeb"/>
        <w:spacing w:before="0" w:beforeAutospacing="0" w:after="0" w:afterAutospacing="0"/>
        <w:rPr>
          <w:rFonts w:ascii="Gill Sans" w:hAnsi="Gill Sans" w:cs="Arial"/>
          <w:b/>
          <w:bCs/>
        </w:rPr>
      </w:pPr>
      <w:r w:rsidRPr="00860565">
        <w:rPr>
          <w:rFonts w:ascii="Gill Sans" w:hAnsi="Gill Sans" w:cs="Arial"/>
          <w:b/>
          <w:bCs/>
        </w:rPr>
        <w:t>Use Technology Effectively</w:t>
      </w:r>
      <w:r w:rsidR="001B39D8">
        <w:rPr>
          <w:rFonts w:ascii="Gill Sans" w:hAnsi="Gill Sans" w:cs="Arial"/>
          <w:b/>
          <w:bCs/>
        </w:rPr>
        <w:t xml:space="preserve">     </w:t>
      </w:r>
      <w:r w:rsidR="001B39D8" w:rsidRPr="00FB6BC3">
        <w:rPr>
          <w:rFonts w:asciiTheme="minorHAnsi" w:hAnsiTheme="minorHAnsi" w:cstheme="minorHAnsi"/>
          <w:b/>
          <w:bCs/>
          <w:sz w:val="20"/>
          <w:szCs w:val="20"/>
        </w:rPr>
        <w:t xml:space="preserve"> </w:t>
      </w:r>
      <w:hyperlink r:id="rId19" w:history="1">
        <w:r w:rsidRPr="00FB6BC3">
          <w:rPr>
            <w:rStyle w:val="Hyperlink"/>
            <w:rFonts w:asciiTheme="minorHAnsi" w:hAnsiTheme="minorHAnsi" w:cstheme="minorHAnsi"/>
            <w:sz w:val="20"/>
            <w:szCs w:val="20"/>
          </w:rPr>
          <w:t>https://teal.ed.gov/tealGuide/technology</w:t>
        </w:r>
      </w:hyperlink>
    </w:p>
    <w:p w:rsidR="00860565" w:rsidRPr="00860565" w:rsidRDefault="00860565" w:rsidP="00860565">
      <w:pPr>
        <w:pStyle w:val="NormalWeb"/>
        <w:spacing w:before="0" w:beforeAutospacing="0" w:after="0" w:afterAutospacing="0"/>
        <w:rPr>
          <w:rFonts w:ascii="Gill Sans" w:hAnsi="Gill Sans" w:cs="Arial"/>
          <w:b/>
          <w:bCs/>
          <w:sz w:val="20"/>
          <w:szCs w:val="20"/>
        </w:rPr>
      </w:pPr>
    </w:p>
    <w:p w:rsidR="00860565" w:rsidRPr="00860565" w:rsidRDefault="00860565" w:rsidP="00860565">
      <w:pPr>
        <w:pStyle w:val="NormalWeb"/>
        <w:spacing w:before="0" w:beforeAutospacing="0" w:after="0" w:afterAutospacing="0"/>
        <w:rPr>
          <w:rFonts w:ascii="Gill Sans" w:hAnsi="Gill Sans" w:cs="Arial"/>
          <w:color w:val="000000"/>
          <w:sz w:val="20"/>
          <w:szCs w:val="20"/>
        </w:rPr>
      </w:pPr>
      <w:r w:rsidRPr="00860565">
        <w:rPr>
          <w:rFonts w:ascii="Gill Sans" w:hAnsi="Gill Sans" w:cs="Arial"/>
          <w:color w:val="000000"/>
          <w:sz w:val="20"/>
          <w:szCs w:val="20"/>
        </w:rPr>
        <w:t>This link provides ideas on how teachers can use the technology they and their students already have more effectively. Ideas range from resources on cellphones to digital storytelling resources in the Internet.</w:t>
      </w:r>
    </w:p>
    <w:p w:rsidR="00860565" w:rsidRPr="00860565" w:rsidRDefault="00860565" w:rsidP="00860565">
      <w:pPr>
        <w:pStyle w:val="NormalWeb"/>
        <w:spacing w:before="0" w:beforeAutospacing="0" w:after="0" w:afterAutospacing="0"/>
        <w:rPr>
          <w:rFonts w:ascii="Gill Sans" w:hAnsi="Gill Sans"/>
          <w:color w:val="000000"/>
          <w:sz w:val="20"/>
          <w:szCs w:val="20"/>
        </w:rPr>
      </w:pPr>
      <w:r w:rsidRPr="00860565">
        <w:rPr>
          <w:rFonts w:ascii="Gill Sans" w:hAnsi="Gill Sans"/>
          <w:color w:val="000000"/>
          <w:sz w:val="20"/>
          <w:szCs w:val="20"/>
        </w:rPr>
        <w:t>Excellent examples of resources from this site:</w:t>
      </w:r>
    </w:p>
    <w:p w:rsidR="00860565" w:rsidRPr="00860565" w:rsidRDefault="00FE0D40" w:rsidP="00860565">
      <w:pPr>
        <w:pStyle w:val="NormalWeb"/>
        <w:numPr>
          <w:ilvl w:val="0"/>
          <w:numId w:val="8"/>
        </w:numPr>
        <w:spacing w:before="0" w:beforeAutospacing="0" w:after="0" w:afterAutospacing="0"/>
        <w:rPr>
          <w:rFonts w:ascii="Gill Sans" w:hAnsi="Gill Sans" w:cs="Arial"/>
          <w:sz w:val="20"/>
          <w:szCs w:val="20"/>
        </w:rPr>
      </w:pPr>
      <w:hyperlink r:id="rId20" w:history="1">
        <w:r w:rsidR="00860565" w:rsidRPr="00860565">
          <w:rPr>
            <w:rStyle w:val="Hyperlink"/>
            <w:rFonts w:ascii="Gill Sans" w:hAnsi="Gill Sans" w:cs="Arial"/>
            <w:sz w:val="20"/>
            <w:szCs w:val="20"/>
          </w:rPr>
          <w:t>www.creativenarrations.net/</w:t>
        </w:r>
      </w:hyperlink>
      <w:r w:rsidR="00860565" w:rsidRPr="00860565">
        <w:rPr>
          <w:rFonts w:ascii="Gill Sans" w:hAnsi="Gill Sans" w:cs="Arial"/>
          <w:sz w:val="20"/>
          <w:szCs w:val="20"/>
        </w:rPr>
        <w:t xml:space="preserve"> (digital storytelling</w:t>
      </w:r>
    </w:p>
    <w:p w:rsidR="00860565" w:rsidRPr="003C5193" w:rsidRDefault="00860565" w:rsidP="00860565">
      <w:pPr>
        <w:pStyle w:val="NormalWeb"/>
        <w:numPr>
          <w:ilvl w:val="0"/>
          <w:numId w:val="8"/>
        </w:numPr>
        <w:spacing w:before="0" w:beforeAutospacing="0" w:after="0" w:afterAutospacing="0"/>
        <w:rPr>
          <w:rFonts w:ascii="Gill Sans" w:hAnsi="Gill Sans" w:cs="Arial"/>
          <w:sz w:val="20"/>
          <w:szCs w:val="20"/>
        </w:rPr>
      </w:pPr>
      <w:r w:rsidRPr="00860565">
        <w:rPr>
          <w:rFonts w:ascii="Gill Sans" w:hAnsi="Gill Sans" w:cs="Arial"/>
          <w:color w:val="000000"/>
          <w:sz w:val="20"/>
          <w:szCs w:val="20"/>
        </w:rPr>
        <w:t>(</w:t>
      </w:r>
      <w:hyperlink r:id="rId21" w:history="1">
        <w:r w:rsidRPr="00860565">
          <w:rPr>
            <w:rStyle w:val="Hyperlink"/>
            <w:rFonts w:ascii="Gill Sans" w:hAnsi="Gill Sans" w:cs="Arial"/>
            <w:sz w:val="20"/>
            <w:szCs w:val="20"/>
          </w:rPr>
          <w:t>http://trackstar.4teachers.org/trackstar/index.jsp</w:t>
        </w:r>
      </w:hyperlink>
      <w:r w:rsidRPr="00860565">
        <w:rPr>
          <w:rFonts w:ascii="Gill Sans" w:hAnsi="Gill Sans" w:cs="Arial"/>
          <w:color w:val="000000"/>
          <w:sz w:val="20"/>
          <w:szCs w:val="20"/>
        </w:rPr>
        <w:t>) (a site where teachers can post supplemental or individualized lessons)</w:t>
      </w:r>
    </w:p>
    <w:p w:rsidR="001B39D8" w:rsidRDefault="001B39D8" w:rsidP="003C5193">
      <w:pPr>
        <w:pStyle w:val="NormalWeb"/>
        <w:spacing w:before="0" w:beforeAutospacing="0" w:after="0" w:afterAutospacing="0"/>
        <w:rPr>
          <w:rFonts w:ascii="Gill Sans" w:hAnsi="Gill Sans" w:cs="Arial"/>
          <w:b/>
          <w:color w:val="000000"/>
        </w:rPr>
      </w:pPr>
    </w:p>
    <w:p w:rsidR="001B39D8" w:rsidRDefault="003C5193" w:rsidP="003C5193">
      <w:pPr>
        <w:pStyle w:val="NormalWeb"/>
        <w:spacing w:before="0" w:beforeAutospacing="0" w:after="0" w:afterAutospacing="0"/>
        <w:rPr>
          <w:rFonts w:ascii="Gill Sans" w:hAnsi="Gill Sans" w:cs="Arial"/>
          <w:b/>
          <w:color w:val="000000"/>
        </w:rPr>
      </w:pPr>
      <w:r w:rsidRPr="003C5193">
        <w:rPr>
          <w:rFonts w:ascii="Gill Sans" w:hAnsi="Gill Sans" w:cs="Arial"/>
          <w:b/>
          <w:color w:val="000000"/>
        </w:rPr>
        <w:t>Differentiate Instruction</w:t>
      </w:r>
      <w:r w:rsidR="001B39D8">
        <w:rPr>
          <w:rFonts w:ascii="Gill Sans" w:hAnsi="Gill Sans" w:cs="Arial"/>
          <w:b/>
          <w:color w:val="000000"/>
        </w:rPr>
        <w:t xml:space="preserve">     </w:t>
      </w:r>
    </w:p>
    <w:p w:rsidR="003C5193" w:rsidRPr="001B39D8" w:rsidRDefault="00FE0D40" w:rsidP="003C5193">
      <w:pPr>
        <w:pStyle w:val="NormalWeb"/>
        <w:spacing w:before="0" w:beforeAutospacing="0" w:after="0" w:afterAutospacing="0"/>
        <w:rPr>
          <w:rFonts w:ascii="Gill Sans" w:hAnsi="Gill Sans" w:cs="Arial"/>
          <w:b/>
          <w:color w:val="000000"/>
        </w:rPr>
      </w:pPr>
      <w:hyperlink r:id="rId22" w:history="1">
        <w:r w:rsidR="003C5193" w:rsidRPr="00A96A6C">
          <w:rPr>
            <w:rStyle w:val="Hyperlink"/>
            <w:rFonts w:ascii="Gill Sans" w:hAnsi="Gill Sans" w:cs="Arial"/>
            <w:sz w:val="20"/>
            <w:szCs w:val="20"/>
          </w:rPr>
          <w:t>https://teal.ed.gov/sites/default/files/Fact-Sheets/5_TEAL_Differentiated_Instruct.pdf</w:t>
        </w:r>
      </w:hyperlink>
    </w:p>
    <w:p w:rsidR="003C5193" w:rsidRDefault="003C5193" w:rsidP="003C5193">
      <w:pPr>
        <w:pStyle w:val="NormalWeb"/>
        <w:spacing w:before="0" w:beforeAutospacing="0" w:after="0" w:afterAutospacing="0"/>
        <w:rPr>
          <w:rFonts w:ascii="Gill Sans" w:hAnsi="Gill Sans" w:cs="Arial"/>
          <w:color w:val="000000"/>
          <w:sz w:val="20"/>
          <w:szCs w:val="20"/>
        </w:rPr>
      </w:pPr>
    </w:p>
    <w:p w:rsidR="003C5193" w:rsidRPr="003C5193" w:rsidRDefault="003C5193" w:rsidP="00B414C5">
      <w:pPr>
        <w:pStyle w:val="NormalWeb"/>
        <w:spacing w:before="0" w:beforeAutospacing="0" w:after="0" w:afterAutospacing="0"/>
        <w:rPr>
          <w:rFonts w:ascii="Gill Sans" w:hAnsi="Gill Sans" w:cs="Arial"/>
          <w:color w:val="000000"/>
          <w:sz w:val="20"/>
          <w:szCs w:val="20"/>
        </w:rPr>
      </w:pPr>
      <w:r>
        <w:rPr>
          <w:rFonts w:ascii="Gill Sans" w:hAnsi="Gill Sans" w:cs="Arial"/>
          <w:color w:val="000000"/>
          <w:sz w:val="20"/>
          <w:szCs w:val="20"/>
        </w:rPr>
        <w:t xml:space="preserve">This </w:t>
      </w:r>
      <w:r w:rsidRPr="003C5193">
        <w:rPr>
          <w:rFonts w:ascii="Gill Sans" w:hAnsi="Gill Sans" w:cs="Arial"/>
          <w:b/>
          <w:color w:val="000000"/>
          <w:sz w:val="20"/>
          <w:szCs w:val="20"/>
        </w:rPr>
        <w:t>TEAL</w:t>
      </w:r>
      <w:r>
        <w:rPr>
          <w:rFonts w:ascii="Gill Sans" w:hAnsi="Gill Sans" w:cs="Arial"/>
          <w:color w:val="000000"/>
          <w:sz w:val="20"/>
          <w:szCs w:val="20"/>
        </w:rPr>
        <w:t xml:space="preserve"> (Teaching Excellence in Adult Literacy) link takes you a fact sheet which explores the basics of differentiated instruction. It also includes links to interesting websites such as the following for project based learning:</w:t>
      </w:r>
    </w:p>
    <w:p w:rsidR="003C5193" w:rsidRPr="003C5193" w:rsidRDefault="003C5193" w:rsidP="00B414C5">
      <w:pPr>
        <w:pStyle w:val="Default"/>
        <w:ind w:left="720"/>
        <w:jc w:val="both"/>
        <w:rPr>
          <w:rFonts w:ascii="Gill Sans" w:hAnsi="Gill Sans"/>
          <w:sz w:val="20"/>
          <w:szCs w:val="20"/>
        </w:rPr>
      </w:pPr>
      <w:proofErr w:type="spellStart"/>
      <w:r w:rsidRPr="003C5193">
        <w:rPr>
          <w:rFonts w:ascii="Gill Sans" w:hAnsi="Gill Sans"/>
          <w:b/>
          <w:sz w:val="20"/>
          <w:szCs w:val="20"/>
        </w:rPr>
        <w:t>WebQuests</w:t>
      </w:r>
      <w:proofErr w:type="spellEnd"/>
      <w:r w:rsidRPr="003C5193">
        <w:rPr>
          <w:rFonts w:ascii="Gill Sans" w:hAnsi="Gill Sans"/>
          <w:sz w:val="20"/>
          <w:szCs w:val="20"/>
        </w:rPr>
        <w:t xml:space="preserve"> (</w:t>
      </w:r>
      <w:r w:rsidRPr="003C5193">
        <w:rPr>
          <w:rFonts w:ascii="Gill Sans" w:hAnsi="Gill Sans"/>
          <w:b/>
          <w:color w:val="365F91" w:themeColor="accent1" w:themeShade="BF"/>
          <w:sz w:val="20"/>
          <w:szCs w:val="20"/>
        </w:rPr>
        <w:t>http://webquest.org/index.php</w:t>
      </w:r>
      <w:r w:rsidRPr="003C5193">
        <w:rPr>
          <w:rFonts w:ascii="Gill Sans" w:hAnsi="Gill Sans"/>
          <w:sz w:val="20"/>
          <w:szCs w:val="20"/>
        </w:rPr>
        <w:t xml:space="preserve">) for teams of learners; these inquiry-based projects are pre-arranged and many have teaching supports (lesson plans, tips, hand-outs, and additional materials) linked to them. </w:t>
      </w:r>
    </w:p>
    <w:p w:rsidR="001B39D8" w:rsidRDefault="001B39D8" w:rsidP="003C5193">
      <w:pPr>
        <w:pStyle w:val="NormalWeb"/>
        <w:spacing w:before="0" w:beforeAutospacing="0" w:after="0" w:afterAutospacing="0"/>
        <w:rPr>
          <w:rFonts w:ascii="Gill Sans" w:hAnsi="Gill Sans"/>
          <w:b/>
        </w:rPr>
      </w:pPr>
    </w:p>
    <w:p w:rsidR="003C5193" w:rsidRDefault="003C5193" w:rsidP="003C5193">
      <w:pPr>
        <w:pStyle w:val="NormalWeb"/>
        <w:spacing w:before="0" w:beforeAutospacing="0" w:after="0" w:afterAutospacing="0"/>
        <w:rPr>
          <w:rFonts w:ascii="Gill Sans" w:hAnsi="Gill Sans"/>
          <w:b/>
        </w:rPr>
      </w:pPr>
      <w:r w:rsidRPr="003C5193">
        <w:rPr>
          <w:rFonts w:ascii="Gill Sans" w:hAnsi="Gill Sans"/>
          <w:b/>
        </w:rPr>
        <w:t>Provide Access for All Learners</w:t>
      </w:r>
    </w:p>
    <w:p w:rsidR="003C5193" w:rsidRPr="003C5193" w:rsidRDefault="00FE0D40" w:rsidP="003C5193">
      <w:pPr>
        <w:pStyle w:val="NormalWeb"/>
        <w:spacing w:before="0" w:beforeAutospacing="0" w:after="0" w:afterAutospacing="0"/>
        <w:rPr>
          <w:rFonts w:ascii="Gill Sans" w:hAnsi="Gill Sans"/>
          <w:b/>
        </w:rPr>
      </w:pPr>
      <w:hyperlink r:id="rId23" w:history="1">
        <w:r w:rsidR="003C5193" w:rsidRPr="003C5193">
          <w:rPr>
            <w:rStyle w:val="Hyperlink"/>
            <w:rFonts w:ascii="Gill Sans" w:hAnsi="Gill Sans"/>
            <w:sz w:val="20"/>
            <w:szCs w:val="20"/>
          </w:rPr>
          <w:t>http://www.paec.org/fdlrstech/udl.html</w:t>
        </w:r>
      </w:hyperlink>
    </w:p>
    <w:p w:rsidR="00860565" w:rsidRPr="00AF74C3" w:rsidRDefault="00AF74C3" w:rsidP="00297105">
      <w:pPr>
        <w:pStyle w:val="NormalWeb"/>
        <w:spacing w:before="0" w:beforeAutospacing="0" w:after="0" w:afterAutospacing="0"/>
        <w:rPr>
          <w:rFonts w:ascii="Gill Sans" w:hAnsi="Gill Sans"/>
          <w:sz w:val="20"/>
          <w:szCs w:val="20"/>
        </w:rPr>
      </w:pPr>
      <w:r>
        <w:rPr>
          <w:rFonts w:ascii="Gill Sans" w:hAnsi="Gill Sans"/>
          <w:sz w:val="20"/>
          <w:szCs w:val="20"/>
        </w:rPr>
        <w:t>This link is a good resource for</w:t>
      </w:r>
      <w:r w:rsidR="003C5193" w:rsidRPr="003C5193">
        <w:rPr>
          <w:rFonts w:ascii="Gill Sans" w:hAnsi="Gill Sans"/>
          <w:sz w:val="20"/>
          <w:szCs w:val="20"/>
        </w:rPr>
        <w:t xml:space="preserve"> students with </w:t>
      </w:r>
      <w:r>
        <w:rPr>
          <w:rFonts w:ascii="Gill Sans" w:hAnsi="Gill Sans"/>
          <w:sz w:val="20"/>
          <w:szCs w:val="20"/>
        </w:rPr>
        <w:t>learning difficulties. It lists links to adaptive technology including simple computer programs and other tools.</w:t>
      </w:r>
      <w:r w:rsidR="003C5193" w:rsidRPr="003C5193">
        <w:rPr>
          <w:rFonts w:ascii="Gill Sans" w:hAnsi="Gill Sans"/>
          <w:sz w:val="20"/>
          <w:szCs w:val="20"/>
        </w:rPr>
        <w:t xml:space="preserve"> </w:t>
      </w:r>
      <w:r>
        <w:rPr>
          <w:rFonts w:ascii="Gill Sans" w:hAnsi="Gill Sans"/>
          <w:sz w:val="20"/>
          <w:szCs w:val="20"/>
        </w:rPr>
        <w:t>For example, e</w:t>
      </w:r>
      <w:r w:rsidR="003C5193" w:rsidRPr="003C5193">
        <w:rPr>
          <w:rFonts w:ascii="Gill Sans" w:hAnsi="Gill Sans"/>
          <w:sz w:val="20"/>
          <w:szCs w:val="20"/>
        </w:rPr>
        <w:t xml:space="preserve">xternalized memory journals </w:t>
      </w:r>
      <w:r>
        <w:rPr>
          <w:rFonts w:ascii="Gill Sans" w:hAnsi="Gill Sans"/>
          <w:sz w:val="20"/>
          <w:szCs w:val="20"/>
        </w:rPr>
        <w:t xml:space="preserve">(such as </w:t>
      </w:r>
      <w:r w:rsidRPr="00AF74C3">
        <w:rPr>
          <w:rFonts w:ascii="Gill Sans" w:hAnsi="Gill Sans"/>
          <w:b/>
          <w:i/>
          <w:sz w:val="20"/>
          <w:szCs w:val="20"/>
        </w:rPr>
        <w:t>Microsoft One Note</w:t>
      </w:r>
      <w:r>
        <w:rPr>
          <w:rFonts w:ascii="Gill Sans" w:hAnsi="Gill Sans"/>
          <w:sz w:val="20"/>
          <w:szCs w:val="20"/>
        </w:rPr>
        <w:t xml:space="preserve">) </w:t>
      </w:r>
      <w:r w:rsidR="003C5193" w:rsidRPr="003C5193">
        <w:rPr>
          <w:rFonts w:ascii="Gill Sans" w:hAnsi="Gill Sans"/>
          <w:sz w:val="20"/>
          <w:szCs w:val="20"/>
        </w:rPr>
        <w:t xml:space="preserve">can make a difference </w:t>
      </w:r>
      <w:r>
        <w:rPr>
          <w:rFonts w:ascii="Gill Sans" w:hAnsi="Gill Sans"/>
          <w:sz w:val="20"/>
          <w:szCs w:val="20"/>
        </w:rPr>
        <w:t>for students who need to organize information and access it easily</w:t>
      </w:r>
      <w:r w:rsidR="003C5193" w:rsidRPr="003C5193">
        <w:rPr>
          <w:rFonts w:ascii="Gill Sans" w:hAnsi="Gill Sans"/>
          <w:sz w:val="20"/>
          <w:szCs w:val="20"/>
        </w:rPr>
        <w:t xml:space="preserve">. </w:t>
      </w:r>
    </w:p>
    <w:sectPr w:rsidR="00860565" w:rsidRPr="00AF74C3" w:rsidSect="006A0CBE">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121" w:rsidRDefault="00CE7121" w:rsidP="00CE7121">
      <w:pPr>
        <w:spacing w:after="0" w:line="240" w:lineRule="auto"/>
      </w:pPr>
      <w:r>
        <w:separator/>
      </w:r>
    </w:p>
  </w:endnote>
  <w:endnote w:type="continuationSeparator" w:id="0">
    <w:p w:rsidR="00CE7121" w:rsidRDefault="00CE7121" w:rsidP="00CE7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00"/>
    <w:family w:val="swiss"/>
    <w:pitch w:val="variable"/>
    <w:sig w:usb0="A00002EF" w:usb1="500078FB"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E7" w:rsidRDefault="00844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E7" w:rsidRDefault="00844B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E7" w:rsidRDefault="00844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121" w:rsidRDefault="00CE7121" w:rsidP="00CE7121">
      <w:pPr>
        <w:spacing w:after="0" w:line="240" w:lineRule="auto"/>
      </w:pPr>
      <w:r>
        <w:separator/>
      </w:r>
    </w:p>
  </w:footnote>
  <w:footnote w:type="continuationSeparator" w:id="0">
    <w:p w:rsidR="00CE7121" w:rsidRDefault="00CE7121" w:rsidP="00CE7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21" w:rsidRDefault="00844B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6" type="#_x0000_t136" style="position:absolute;margin-left:0;margin-top:0;width:412.4pt;height:247.45pt;rotation:315;z-index:-251654144;mso-position-horizontal:center;mso-position-horizontal-relative:margin;mso-position-vertical:center;mso-position-vertical-relative:margin" o:allowincell="f" fillcolor="#92cddc [1944]" stroked="f">
          <v:fill opacity=".5"/>
          <v:textpath style="font-family:&quot;Calibri&quot;;font-size:1pt" string="TLCN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DD3F05">
      <w:trPr>
        <w:trHeight w:val="288"/>
      </w:trPr>
      <w:tc>
        <w:tcPr>
          <w:tcW w:w="7765" w:type="dxa"/>
        </w:tcPr>
        <w:p w:rsidR="00DD3F05" w:rsidRDefault="00844BE7" w:rsidP="00DD3F05">
          <w:pPr>
            <w:pStyle w:val="Header"/>
            <w:jc w:val="right"/>
            <w:rPr>
              <w:rFonts w:asciiTheme="majorHAnsi" w:eastAsiaTheme="majorEastAsia" w:hAnsiTheme="majorHAnsi" w:cstheme="majorBidi"/>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7" type="#_x0000_t136" style="position:absolute;left:0;text-align:left;margin-left:0;margin-top:0;width:412.4pt;height:247.45pt;rotation:315;z-index:-251652096;mso-position-horizontal:center;mso-position-horizontal-relative:margin;mso-position-vertical:center;mso-position-vertical-relative:margin" o:allowincell="f" fillcolor="#92cddc [1944]" stroked="f">
                <v:fill opacity=".5"/>
                <v:textpath style="font-family:&quot;Calibri&quot;;font-size:1pt" string="TLCNT"/>
              </v:shape>
            </w:pict>
          </w:r>
          <w:r w:rsidR="00DD3F05" w:rsidRPr="00DD3F05">
            <w:rPr>
              <w:rFonts w:ascii="Gill Sans" w:eastAsiaTheme="majorEastAsia" w:hAnsi="Gill Sans" w:cstheme="majorBidi"/>
              <w:sz w:val="24"/>
              <w:szCs w:val="24"/>
            </w:rPr>
            <w:t>The Learning Center of North Texas</w:t>
          </w:r>
        </w:p>
      </w:tc>
      <w:sdt>
        <w:sdtPr>
          <w:rPr>
            <w:rFonts w:ascii="Gill Sans" w:eastAsiaTheme="majorEastAsia" w:hAnsi="Gill Sans" w:cstheme="majorBidi"/>
            <w:b/>
            <w:bCs/>
            <w:color w:val="4F81BD" w:themeColor="accent1"/>
            <w:sz w:val="24"/>
            <w:szCs w:val="24"/>
          </w:rPr>
          <w:alias w:val="Year"/>
          <w:id w:val="77761609"/>
          <w:placeholder>
            <w:docPart w:val="AE74B80306FF49779A2A4E83B090A417"/>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DD3F05" w:rsidRDefault="00DD3F05" w:rsidP="00DD3F05">
              <w:pPr>
                <w:pStyle w:val="Header"/>
                <w:rPr>
                  <w:rFonts w:asciiTheme="majorHAnsi" w:eastAsiaTheme="majorEastAsia" w:hAnsiTheme="majorHAnsi" w:cstheme="majorBidi"/>
                  <w:b/>
                  <w:bCs/>
                  <w:color w:val="4F81BD" w:themeColor="accent1"/>
                  <w:sz w:val="36"/>
                  <w:szCs w:val="36"/>
                </w:rPr>
              </w:pPr>
              <w:r w:rsidRPr="00DD3F05">
                <w:rPr>
                  <w:rFonts w:ascii="Gill Sans" w:eastAsiaTheme="majorEastAsia" w:hAnsi="Gill Sans" w:cstheme="majorBidi"/>
                  <w:b/>
                  <w:bCs/>
                  <w:color w:val="4F81BD" w:themeColor="accent1"/>
                  <w:sz w:val="24"/>
                  <w:szCs w:val="24"/>
                </w:rPr>
                <w:t>2013</w:t>
              </w:r>
            </w:p>
          </w:tc>
        </w:sdtContent>
      </w:sdt>
    </w:tr>
  </w:tbl>
  <w:p w:rsidR="00CE7121" w:rsidRDefault="00CE71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21" w:rsidRDefault="00844B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6145" type="#_x0000_t136" style="position:absolute;margin-left:0;margin-top:0;width:412.4pt;height:247.45pt;rotation:315;z-index:-251656192;mso-position-horizontal:center;mso-position-horizontal-relative:margin;mso-position-vertical:center;mso-position-vertical-relative:margin" o:allowincell="f" fillcolor="#92cddc [1944]" stroked="f">
          <v:fill opacity=".5"/>
          <v:textpath style="font-family:&quot;Calibri&quot;;font-size:1pt" string="TLCN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682"/>
    <w:multiLevelType w:val="hybridMultilevel"/>
    <w:tmpl w:val="A12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F1727"/>
    <w:multiLevelType w:val="multilevel"/>
    <w:tmpl w:val="F092D9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84A74"/>
    <w:multiLevelType w:val="hybridMultilevel"/>
    <w:tmpl w:val="27C4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A1E25"/>
    <w:multiLevelType w:val="hybridMultilevel"/>
    <w:tmpl w:val="6920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FB71F6"/>
    <w:multiLevelType w:val="hybridMultilevel"/>
    <w:tmpl w:val="86BC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D4B89"/>
    <w:multiLevelType w:val="hybridMultilevel"/>
    <w:tmpl w:val="7186BD52"/>
    <w:lvl w:ilvl="0" w:tplc="2C3EB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AB2FF0"/>
    <w:multiLevelType w:val="multilevel"/>
    <w:tmpl w:val="5CD0FD3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7">
    <w:nsid w:val="6FCC2F3F"/>
    <w:multiLevelType w:val="hybridMultilevel"/>
    <w:tmpl w:val="84A886F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4"/>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8">
      <o:colormenu v:ext="edit" fillcolor="none [660]"/>
    </o:shapedefaults>
    <o:shapelayout v:ext="edit">
      <o:idmap v:ext="edit" data="6"/>
    </o:shapelayout>
  </w:hdrShapeDefaults>
  <w:footnotePr>
    <w:footnote w:id="-1"/>
    <w:footnote w:id="0"/>
  </w:footnotePr>
  <w:endnotePr>
    <w:endnote w:id="-1"/>
    <w:endnote w:id="0"/>
  </w:endnotePr>
  <w:compat/>
  <w:rsids>
    <w:rsidRoot w:val="003B54F4"/>
    <w:rsid w:val="00003BA1"/>
    <w:rsid w:val="000564C8"/>
    <w:rsid w:val="000A0CFF"/>
    <w:rsid w:val="000E4838"/>
    <w:rsid w:val="0010026B"/>
    <w:rsid w:val="00156AC9"/>
    <w:rsid w:val="001B39D8"/>
    <w:rsid w:val="001C1C41"/>
    <w:rsid w:val="001D0434"/>
    <w:rsid w:val="00217720"/>
    <w:rsid w:val="002209E7"/>
    <w:rsid w:val="00253034"/>
    <w:rsid w:val="00297105"/>
    <w:rsid w:val="0033650B"/>
    <w:rsid w:val="00366136"/>
    <w:rsid w:val="003B54F4"/>
    <w:rsid w:val="003C3C13"/>
    <w:rsid w:val="003C5193"/>
    <w:rsid w:val="00470C08"/>
    <w:rsid w:val="004C6778"/>
    <w:rsid w:val="00540BFB"/>
    <w:rsid w:val="006429CD"/>
    <w:rsid w:val="0067203A"/>
    <w:rsid w:val="006976F2"/>
    <w:rsid w:val="006A0CBE"/>
    <w:rsid w:val="006C571D"/>
    <w:rsid w:val="00720C3F"/>
    <w:rsid w:val="00836BBF"/>
    <w:rsid w:val="00844BE7"/>
    <w:rsid w:val="00860565"/>
    <w:rsid w:val="00896ACC"/>
    <w:rsid w:val="00A40724"/>
    <w:rsid w:val="00A64902"/>
    <w:rsid w:val="00A85DE8"/>
    <w:rsid w:val="00AD1546"/>
    <w:rsid w:val="00AF74C3"/>
    <w:rsid w:val="00B327D7"/>
    <w:rsid w:val="00B414C5"/>
    <w:rsid w:val="00B46BE7"/>
    <w:rsid w:val="00B733D4"/>
    <w:rsid w:val="00BD6599"/>
    <w:rsid w:val="00C645BD"/>
    <w:rsid w:val="00CC1FBB"/>
    <w:rsid w:val="00CE7121"/>
    <w:rsid w:val="00D336D2"/>
    <w:rsid w:val="00DB7F14"/>
    <w:rsid w:val="00DD3F05"/>
    <w:rsid w:val="00E15999"/>
    <w:rsid w:val="00E74D89"/>
    <w:rsid w:val="00E837DF"/>
    <w:rsid w:val="00FB6BC3"/>
    <w:rsid w:val="00FE0D40"/>
    <w:rsid w:val="00FE4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4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54F4"/>
    <w:rPr>
      <w:color w:val="0000FF"/>
      <w:u w:val="single"/>
    </w:rPr>
  </w:style>
  <w:style w:type="paragraph" w:styleId="ListParagraph">
    <w:name w:val="List Paragraph"/>
    <w:basedOn w:val="Normal"/>
    <w:uiPriority w:val="34"/>
    <w:qFormat/>
    <w:rsid w:val="00E15999"/>
    <w:pPr>
      <w:ind w:left="720"/>
      <w:contextualSpacing/>
    </w:pPr>
  </w:style>
  <w:style w:type="paragraph" w:styleId="Header">
    <w:name w:val="header"/>
    <w:basedOn w:val="Normal"/>
    <w:link w:val="HeaderChar"/>
    <w:uiPriority w:val="99"/>
    <w:unhideWhenUsed/>
    <w:rsid w:val="00CE7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121"/>
  </w:style>
  <w:style w:type="paragraph" w:styleId="Footer">
    <w:name w:val="footer"/>
    <w:basedOn w:val="Normal"/>
    <w:link w:val="FooterChar"/>
    <w:uiPriority w:val="99"/>
    <w:semiHidden/>
    <w:unhideWhenUsed/>
    <w:rsid w:val="00CE71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7121"/>
  </w:style>
  <w:style w:type="character" w:customStyle="1" w:styleId="uri">
    <w:name w:val="uri"/>
    <w:basedOn w:val="DefaultParagraphFont"/>
    <w:rsid w:val="0010026B"/>
    <w:rPr>
      <w:rFonts w:ascii="Arial" w:hAnsi="Arial" w:cs="Arial" w:hint="default"/>
      <w:b w:val="0"/>
      <w:bCs w:val="0"/>
      <w:strike w:val="0"/>
      <w:dstrike w:val="0"/>
      <w:color w:val="0E7744"/>
      <w:sz w:val="24"/>
      <w:szCs w:val="24"/>
      <w:u w:val="none"/>
      <w:effect w:val="none"/>
    </w:rPr>
  </w:style>
  <w:style w:type="paragraph" w:customStyle="1" w:styleId="Default">
    <w:name w:val="Default"/>
    <w:rsid w:val="003C519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64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5BD"/>
    <w:rPr>
      <w:rFonts w:ascii="Tahoma" w:hAnsi="Tahoma" w:cs="Tahoma"/>
      <w:sz w:val="16"/>
      <w:szCs w:val="16"/>
    </w:rPr>
  </w:style>
  <w:style w:type="character" w:styleId="FollowedHyperlink">
    <w:name w:val="FollowedHyperlink"/>
    <w:basedOn w:val="DefaultParagraphFont"/>
    <w:uiPriority w:val="99"/>
    <w:semiHidden/>
    <w:unhideWhenUsed/>
    <w:rsid w:val="00003B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338070">
      <w:bodyDiv w:val="1"/>
      <w:marLeft w:val="0"/>
      <w:marRight w:val="0"/>
      <w:marTop w:val="0"/>
      <w:marBottom w:val="0"/>
      <w:divBdr>
        <w:top w:val="none" w:sz="0" w:space="0" w:color="auto"/>
        <w:left w:val="none" w:sz="0" w:space="0" w:color="auto"/>
        <w:bottom w:val="none" w:sz="0" w:space="0" w:color="auto"/>
        <w:right w:val="none" w:sz="0" w:space="0" w:color="auto"/>
      </w:divBdr>
    </w:div>
    <w:div w:id="4372154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3763803">
          <w:marLeft w:val="3150"/>
          <w:marRight w:val="3150"/>
          <w:marTop w:val="150"/>
          <w:marBottom w:val="300"/>
          <w:divBdr>
            <w:top w:val="single" w:sz="12" w:space="11" w:color="996699"/>
            <w:left w:val="single" w:sz="12" w:space="30" w:color="996699"/>
            <w:bottom w:val="single" w:sz="12" w:space="11" w:color="996699"/>
            <w:right w:val="single" w:sz="12" w:space="30" w:color="996699"/>
          </w:divBdr>
          <w:divsChild>
            <w:div w:id="1208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5447">
      <w:bodyDiv w:val="1"/>
      <w:marLeft w:val="0"/>
      <w:marRight w:val="0"/>
      <w:marTop w:val="0"/>
      <w:marBottom w:val="0"/>
      <w:divBdr>
        <w:top w:val="none" w:sz="0" w:space="0" w:color="auto"/>
        <w:left w:val="none" w:sz="0" w:space="0" w:color="auto"/>
        <w:bottom w:val="none" w:sz="0" w:space="0" w:color="auto"/>
        <w:right w:val="none" w:sz="0" w:space="0" w:color="auto"/>
      </w:divBdr>
    </w:div>
    <w:div w:id="527643057">
      <w:bodyDiv w:val="1"/>
      <w:marLeft w:val="0"/>
      <w:marRight w:val="0"/>
      <w:marTop w:val="0"/>
      <w:marBottom w:val="0"/>
      <w:divBdr>
        <w:top w:val="none" w:sz="0" w:space="0" w:color="auto"/>
        <w:left w:val="none" w:sz="0" w:space="0" w:color="auto"/>
        <w:bottom w:val="none" w:sz="0" w:space="0" w:color="auto"/>
        <w:right w:val="none" w:sz="0" w:space="0" w:color="auto"/>
      </w:divBdr>
    </w:div>
    <w:div w:id="543711922">
      <w:bodyDiv w:val="1"/>
      <w:marLeft w:val="0"/>
      <w:marRight w:val="0"/>
      <w:marTop w:val="0"/>
      <w:marBottom w:val="0"/>
      <w:divBdr>
        <w:top w:val="none" w:sz="0" w:space="0" w:color="auto"/>
        <w:left w:val="none" w:sz="0" w:space="0" w:color="auto"/>
        <w:bottom w:val="none" w:sz="0" w:space="0" w:color="auto"/>
        <w:right w:val="none" w:sz="0" w:space="0" w:color="auto"/>
      </w:divBdr>
    </w:div>
    <w:div w:id="55338898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1997381">
          <w:marLeft w:val="3150"/>
          <w:marRight w:val="3150"/>
          <w:marTop w:val="150"/>
          <w:marBottom w:val="300"/>
          <w:divBdr>
            <w:top w:val="single" w:sz="12" w:space="11" w:color="996699"/>
            <w:left w:val="single" w:sz="12" w:space="30" w:color="996699"/>
            <w:bottom w:val="single" w:sz="12" w:space="11" w:color="996699"/>
            <w:right w:val="single" w:sz="12" w:space="30" w:color="996699"/>
          </w:divBdr>
          <w:divsChild>
            <w:div w:id="17464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83581">
      <w:bodyDiv w:val="1"/>
      <w:marLeft w:val="0"/>
      <w:marRight w:val="0"/>
      <w:marTop w:val="0"/>
      <w:marBottom w:val="0"/>
      <w:divBdr>
        <w:top w:val="none" w:sz="0" w:space="0" w:color="auto"/>
        <w:left w:val="none" w:sz="0" w:space="0" w:color="auto"/>
        <w:bottom w:val="none" w:sz="0" w:space="0" w:color="auto"/>
        <w:right w:val="none" w:sz="0" w:space="0" w:color="auto"/>
      </w:divBdr>
    </w:div>
    <w:div w:id="719400115">
      <w:bodyDiv w:val="1"/>
      <w:marLeft w:val="0"/>
      <w:marRight w:val="0"/>
      <w:marTop w:val="0"/>
      <w:marBottom w:val="0"/>
      <w:divBdr>
        <w:top w:val="none" w:sz="0" w:space="0" w:color="auto"/>
        <w:left w:val="none" w:sz="0" w:space="0" w:color="auto"/>
        <w:bottom w:val="none" w:sz="0" w:space="0" w:color="auto"/>
        <w:right w:val="none" w:sz="0" w:space="0" w:color="auto"/>
      </w:divBdr>
    </w:div>
    <w:div w:id="737675628">
      <w:bodyDiv w:val="1"/>
      <w:marLeft w:val="0"/>
      <w:marRight w:val="0"/>
      <w:marTop w:val="0"/>
      <w:marBottom w:val="0"/>
      <w:divBdr>
        <w:top w:val="none" w:sz="0" w:space="0" w:color="auto"/>
        <w:left w:val="none" w:sz="0" w:space="0" w:color="auto"/>
        <w:bottom w:val="none" w:sz="0" w:space="0" w:color="auto"/>
        <w:right w:val="none" w:sz="0" w:space="0" w:color="auto"/>
      </w:divBdr>
    </w:div>
    <w:div w:id="786654376">
      <w:bodyDiv w:val="1"/>
      <w:marLeft w:val="0"/>
      <w:marRight w:val="0"/>
      <w:marTop w:val="0"/>
      <w:marBottom w:val="0"/>
      <w:divBdr>
        <w:top w:val="none" w:sz="0" w:space="0" w:color="auto"/>
        <w:left w:val="none" w:sz="0" w:space="0" w:color="auto"/>
        <w:bottom w:val="none" w:sz="0" w:space="0" w:color="auto"/>
        <w:right w:val="none" w:sz="0" w:space="0" w:color="auto"/>
      </w:divBdr>
    </w:div>
    <w:div w:id="848329860">
      <w:bodyDiv w:val="1"/>
      <w:marLeft w:val="0"/>
      <w:marRight w:val="0"/>
      <w:marTop w:val="0"/>
      <w:marBottom w:val="0"/>
      <w:divBdr>
        <w:top w:val="none" w:sz="0" w:space="0" w:color="auto"/>
        <w:left w:val="none" w:sz="0" w:space="0" w:color="auto"/>
        <w:bottom w:val="none" w:sz="0" w:space="0" w:color="auto"/>
        <w:right w:val="none" w:sz="0" w:space="0" w:color="auto"/>
      </w:divBdr>
    </w:div>
    <w:div w:id="895287398">
      <w:bodyDiv w:val="1"/>
      <w:marLeft w:val="0"/>
      <w:marRight w:val="0"/>
      <w:marTop w:val="0"/>
      <w:marBottom w:val="0"/>
      <w:divBdr>
        <w:top w:val="none" w:sz="0" w:space="0" w:color="auto"/>
        <w:left w:val="none" w:sz="0" w:space="0" w:color="auto"/>
        <w:bottom w:val="none" w:sz="0" w:space="0" w:color="auto"/>
        <w:right w:val="none" w:sz="0" w:space="0" w:color="auto"/>
      </w:divBdr>
    </w:div>
    <w:div w:id="1201285304">
      <w:bodyDiv w:val="1"/>
      <w:marLeft w:val="0"/>
      <w:marRight w:val="0"/>
      <w:marTop w:val="0"/>
      <w:marBottom w:val="0"/>
      <w:divBdr>
        <w:top w:val="none" w:sz="0" w:space="0" w:color="auto"/>
        <w:left w:val="none" w:sz="0" w:space="0" w:color="auto"/>
        <w:bottom w:val="none" w:sz="0" w:space="0" w:color="auto"/>
        <w:right w:val="none" w:sz="0" w:space="0" w:color="auto"/>
      </w:divBdr>
    </w:div>
    <w:div w:id="1201816437">
      <w:bodyDiv w:val="1"/>
      <w:marLeft w:val="0"/>
      <w:marRight w:val="0"/>
      <w:marTop w:val="0"/>
      <w:marBottom w:val="0"/>
      <w:divBdr>
        <w:top w:val="none" w:sz="0" w:space="0" w:color="auto"/>
        <w:left w:val="none" w:sz="0" w:space="0" w:color="auto"/>
        <w:bottom w:val="none" w:sz="0" w:space="0" w:color="auto"/>
        <w:right w:val="none" w:sz="0" w:space="0" w:color="auto"/>
      </w:divBdr>
    </w:div>
    <w:div w:id="1317563709">
      <w:bodyDiv w:val="1"/>
      <w:marLeft w:val="0"/>
      <w:marRight w:val="0"/>
      <w:marTop w:val="0"/>
      <w:marBottom w:val="0"/>
      <w:divBdr>
        <w:top w:val="none" w:sz="0" w:space="0" w:color="auto"/>
        <w:left w:val="none" w:sz="0" w:space="0" w:color="auto"/>
        <w:bottom w:val="none" w:sz="0" w:space="0" w:color="auto"/>
        <w:right w:val="none" w:sz="0" w:space="0" w:color="auto"/>
      </w:divBdr>
    </w:div>
    <w:div w:id="1815294894">
      <w:bodyDiv w:val="1"/>
      <w:marLeft w:val="0"/>
      <w:marRight w:val="0"/>
      <w:marTop w:val="0"/>
      <w:marBottom w:val="0"/>
      <w:divBdr>
        <w:top w:val="none" w:sz="0" w:space="0" w:color="auto"/>
        <w:left w:val="none" w:sz="0" w:space="0" w:color="auto"/>
        <w:bottom w:val="none" w:sz="0" w:space="0" w:color="auto"/>
        <w:right w:val="none" w:sz="0" w:space="0" w:color="auto"/>
      </w:divBdr>
    </w:div>
    <w:div w:id="198627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ff.cls.utk.edu/toolkit/support_ongoing_assessment.htm" TargetMode="External"/><Relationship Id="rId18" Type="http://schemas.openxmlformats.org/officeDocument/2006/relationships/hyperlink" Target="http://resources.marshalladulteducation.org/technology.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trackstar.4teachers.org/trackstar/index.jsp" TargetMode="External"/><Relationship Id="rId7" Type="http://schemas.openxmlformats.org/officeDocument/2006/relationships/endnotes" Target="endnotes.xml"/><Relationship Id="rId12" Type="http://schemas.openxmlformats.org/officeDocument/2006/relationships/hyperlink" Target="http://www.ncsall.net/index.html@id=574.html" TargetMode="External"/><Relationship Id="rId17" Type="http://schemas.openxmlformats.org/officeDocument/2006/relationships/hyperlink" Target="http://www.marshalladulteducation.org/" TargetMode="External"/><Relationship Id="rId25" Type="http://schemas.openxmlformats.org/officeDocument/2006/relationships/header" Target="header2.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pbs.org/learn/literacy/" TargetMode="External"/><Relationship Id="rId20" Type="http://schemas.openxmlformats.org/officeDocument/2006/relationships/hyperlink" Target="http://www.creativenarrations.ne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l.ed.gov/tealguide/udl"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lponline.org/" TargetMode="External"/><Relationship Id="rId23" Type="http://schemas.openxmlformats.org/officeDocument/2006/relationships/hyperlink" Target="http://www.paec.org/fdlrstech/udl.html" TargetMode="External"/><Relationship Id="rId28" Type="http://schemas.openxmlformats.org/officeDocument/2006/relationships/header" Target="header3.xml"/><Relationship Id="rId10" Type="http://schemas.openxmlformats.org/officeDocument/2006/relationships/hyperlink" Target="http://sabes.org/boston/akira/udl/udlhandout_ledit.html" TargetMode="External"/><Relationship Id="rId19" Type="http://schemas.openxmlformats.org/officeDocument/2006/relationships/hyperlink" Target="https://teal.ed.gov/tealGuide/technology"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cal.org/caela/esl_resources/digests/shank.html" TargetMode="External"/><Relationship Id="rId14" Type="http://schemas.openxmlformats.org/officeDocument/2006/relationships/hyperlink" Target="http://www.ncsall.net/index.html@id=519.html" TargetMode="External"/><Relationship Id="rId22" Type="http://schemas.openxmlformats.org/officeDocument/2006/relationships/hyperlink" Target="https://teal.ed.gov/sites/default/files/Fact-Sheets/5_TEAL_Differentiated_Instruct.pdf" TargetMode="External"/><Relationship Id="rId27" Type="http://schemas.openxmlformats.org/officeDocument/2006/relationships/footer" Target="footer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D8D73FD11640CDB5E39C81C9A7D7D7"/>
        <w:category>
          <w:name w:val="General"/>
          <w:gallery w:val="placeholder"/>
        </w:category>
        <w:types>
          <w:type w:val="bbPlcHdr"/>
        </w:types>
        <w:behaviors>
          <w:behavior w:val="content"/>
        </w:behaviors>
        <w:guid w:val="{D28D0955-A20D-4CE5-8358-DB9D88B4DDF6}"/>
      </w:docPartPr>
      <w:docPartBody>
        <w:p w:rsidR="00377768" w:rsidRDefault="00940325" w:rsidP="00940325">
          <w:pPr>
            <w:pStyle w:val="5CD8D73FD11640CDB5E39C81C9A7D7D7"/>
          </w:pPr>
          <w:r>
            <w:rPr>
              <w:rFonts w:asciiTheme="majorHAnsi" w:eastAsiaTheme="majorEastAsia" w:hAnsiTheme="majorHAnsi" w:cstheme="majorBidi"/>
              <w:sz w:val="36"/>
              <w:szCs w:val="36"/>
            </w:rPr>
            <w:t>[Type the document title]</w:t>
          </w:r>
        </w:p>
      </w:docPartBody>
    </w:docPart>
    <w:docPart>
      <w:docPartPr>
        <w:name w:val="AE74B80306FF49779A2A4E83B090A417"/>
        <w:category>
          <w:name w:val="General"/>
          <w:gallery w:val="placeholder"/>
        </w:category>
        <w:types>
          <w:type w:val="bbPlcHdr"/>
        </w:types>
        <w:behaviors>
          <w:behavior w:val="content"/>
        </w:behaviors>
        <w:guid w:val="{606FA18A-86EA-4D26-883A-DA4D762094E1}"/>
      </w:docPartPr>
      <w:docPartBody>
        <w:p w:rsidR="00377768" w:rsidRDefault="00940325" w:rsidP="00940325">
          <w:pPr>
            <w:pStyle w:val="AE74B80306FF49779A2A4E83B090A41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00"/>
    <w:family w:val="swiss"/>
    <w:pitch w:val="variable"/>
    <w:sig w:usb0="A00002EF" w:usb1="500078FB"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40325"/>
    <w:rsid w:val="00377768"/>
    <w:rsid w:val="004D3AC2"/>
    <w:rsid w:val="00940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F9677D0B5144F49F1605CE557B8435">
    <w:name w:val="99F9677D0B5144F49F1605CE557B8435"/>
    <w:rsid w:val="00940325"/>
  </w:style>
  <w:style w:type="paragraph" w:customStyle="1" w:styleId="5CD8D73FD11640CDB5E39C81C9A7D7D7">
    <w:name w:val="5CD8D73FD11640CDB5E39C81C9A7D7D7"/>
    <w:rsid w:val="00940325"/>
  </w:style>
  <w:style w:type="paragraph" w:customStyle="1" w:styleId="AE74B80306FF49779A2A4E83B090A417">
    <w:name w:val="AE74B80306FF49779A2A4E83B090A417"/>
    <w:rsid w:val="009403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Learning Center of North Texas</vt:lpstr>
    </vt:vector>
  </TitlesOfParts>
  <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Center of North Texas</dc:title>
  <dc:creator>grigsby</dc:creator>
  <cp:lastModifiedBy>grigsby</cp:lastModifiedBy>
  <cp:revision>36</cp:revision>
  <cp:lastPrinted>2013-01-22T16:17:00Z</cp:lastPrinted>
  <dcterms:created xsi:type="dcterms:W3CDTF">2013-01-09T19:14:00Z</dcterms:created>
  <dcterms:modified xsi:type="dcterms:W3CDTF">2013-02-03T20:17:00Z</dcterms:modified>
</cp:coreProperties>
</file>